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BFBFBF"/>
        <w:tblLayout w:type="fixed"/>
        <w:tblCellMar>
          <w:left w:w="0" w:type="dxa"/>
          <w:right w:w="0" w:type="dxa"/>
        </w:tblCellMar>
        <w:tblLook w:val="0000" w:firstRow="0" w:lastRow="0" w:firstColumn="0" w:lastColumn="0" w:noHBand="0" w:noVBand="0"/>
      </w:tblPr>
      <w:tblGrid>
        <w:gridCol w:w="9551"/>
      </w:tblGrid>
      <w:tr w:rsidR="00910B7A" w:rsidRPr="001A19D9" w14:paraId="0E5AC18D" w14:textId="77777777" w:rsidTr="00BC25C4">
        <w:trPr>
          <w:cantSplit/>
          <w:trHeight w:val="480"/>
          <w:jc w:val="center"/>
        </w:trPr>
        <w:tc>
          <w:tcPr>
            <w:tcW w:w="9551" w:type="dxa"/>
            <w:shd w:val="clear" w:color="auto" w:fill="BFBFBF"/>
            <w:vAlign w:val="center"/>
          </w:tcPr>
          <w:p w14:paraId="374287A6" w14:textId="42AD13F1" w:rsidR="00910B7A" w:rsidRPr="001A19D9" w:rsidRDefault="00910B7A" w:rsidP="00BC25C4">
            <w:pPr>
              <w:pStyle w:val="Nadpis9"/>
              <w:widowControl w:val="0"/>
              <w:numPr>
                <w:ilvl w:val="0"/>
                <w:numId w:val="0"/>
              </w:numPr>
              <w:jc w:val="center"/>
              <w:rPr>
                <w:rFonts w:ascii="Segoe UI" w:hAnsi="Segoe UI" w:cs="Segoe UI"/>
                <w:b/>
                <w:bCs/>
                <w:i w:val="0"/>
                <w:caps/>
                <w:sz w:val="24"/>
                <w:szCs w:val="24"/>
              </w:rPr>
            </w:pPr>
            <w:r w:rsidRPr="001A19D9">
              <w:rPr>
                <w:rFonts w:ascii="Segoe UI" w:hAnsi="Segoe UI" w:cs="Segoe UI"/>
                <w:b/>
                <w:bCs/>
                <w:i w:val="0"/>
                <w:caps/>
                <w:sz w:val="24"/>
                <w:szCs w:val="24"/>
              </w:rPr>
              <w:t>Čestné prohlášení dodavatele o prokázání základní způsobilosti</w:t>
            </w:r>
            <w:r w:rsidR="008C0E28" w:rsidRPr="00A7442A">
              <w:rPr>
                <w:rFonts w:ascii="Segoe UI" w:hAnsi="Segoe UI" w:cs="Segoe UI"/>
                <w:b/>
                <w:bCs/>
                <w:caps/>
                <w:szCs w:val="24"/>
              </w:rPr>
              <w:t>/</w:t>
            </w:r>
            <w:r w:rsidR="008C0E28" w:rsidRPr="00A7442A">
              <w:rPr>
                <w:rFonts w:ascii="Segoe UI" w:hAnsi="Segoe UI" w:cs="Segoe UI"/>
                <w:b/>
                <w:bCs/>
                <w:szCs w:val="24"/>
                <w:lang w:val="en-AU"/>
              </w:rPr>
              <w:t xml:space="preserve"> </w:t>
            </w:r>
            <w:r w:rsidR="008C0E28" w:rsidRPr="008C0E28">
              <w:rPr>
                <w:rFonts w:ascii="Segoe UI" w:hAnsi="Segoe UI" w:cs="Segoe UI"/>
                <w:b/>
                <w:bCs/>
                <w:i w:val="0"/>
                <w:iCs/>
                <w:caps/>
                <w:sz w:val="24"/>
                <w:szCs w:val="32"/>
                <w:lang w:val="en-AU"/>
              </w:rPr>
              <w:t>affidavit of the contractor on proof of basic competence</w:t>
            </w:r>
          </w:p>
        </w:tc>
      </w:tr>
    </w:tbl>
    <w:p w14:paraId="70B816DB" w14:textId="2BC4980B" w:rsidR="001A19D9" w:rsidRPr="00FD1267" w:rsidRDefault="001A19D9" w:rsidP="001A19D9">
      <w:pPr>
        <w:widowControl w:val="0"/>
        <w:spacing w:before="240"/>
        <w:ind w:left="2098" w:hanging="2098"/>
        <w:rPr>
          <w:rFonts w:ascii="Segoe UI" w:hAnsi="Segoe UI" w:cs="Segoe UI"/>
          <w:b/>
          <w:sz w:val="22"/>
          <w:szCs w:val="22"/>
        </w:rPr>
      </w:pPr>
      <w:r w:rsidRPr="00FD1267">
        <w:rPr>
          <w:rFonts w:ascii="Segoe UI" w:hAnsi="Segoe UI" w:cs="Segoe UI"/>
          <w:sz w:val="22"/>
          <w:szCs w:val="22"/>
        </w:rPr>
        <w:t>Veřejná zakázka:</w:t>
      </w:r>
      <w:r w:rsidRPr="00FD1267">
        <w:rPr>
          <w:rFonts w:ascii="Segoe UI" w:hAnsi="Segoe UI" w:cs="Segoe UI"/>
          <w:b/>
          <w:sz w:val="22"/>
          <w:szCs w:val="22"/>
        </w:rPr>
        <w:tab/>
        <w:t>„</w:t>
      </w:r>
      <w:r w:rsidRPr="00FD1267">
        <w:rPr>
          <w:rFonts w:ascii="Segoe UI" w:hAnsi="Segoe UI" w:cs="Segoe UI"/>
          <w:b/>
          <w:iCs/>
          <w:color w:val="000000"/>
          <w:sz w:val="22"/>
          <w:szCs w:val="22"/>
        </w:rPr>
        <w:t>Výstavba paroplynového cyklu v Teplárně Komořany</w:t>
      </w:r>
      <w:r w:rsidRPr="00FD1267">
        <w:rPr>
          <w:rFonts w:ascii="Segoe UI" w:hAnsi="Segoe UI" w:cs="Segoe UI"/>
          <w:b/>
          <w:sz w:val="22"/>
          <w:szCs w:val="22"/>
        </w:rPr>
        <w:t>“</w:t>
      </w:r>
      <w:r w:rsidR="008C0E28" w:rsidRPr="008C0E28">
        <w:rPr>
          <w:rFonts w:ascii="Segoe UI" w:hAnsi="Segoe UI" w:cs="Segoe UI"/>
          <w:b/>
          <w:sz w:val="22"/>
          <w:szCs w:val="22"/>
        </w:rPr>
        <w:t xml:space="preserve"> </w:t>
      </w:r>
      <w:r w:rsidR="008C0E28">
        <w:rPr>
          <w:rFonts w:ascii="Segoe UI" w:hAnsi="Segoe UI" w:cs="Segoe UI"/>
          <w:b/>
          <w:sz w:val="22"/>
          <w:szCs w:val="22"/>
        </w:rPr>
        <w:t xml:space="preserve">/ </w:t>
      </w:r>
      <w:r w:rsidR="008C0E28" w:rsidRPr="0037068E">
        <w:rPr>
          <w:rFonts w:ascii="Segoe UI" w:hAnsi="Segoe UI" w:cs="Segoe UI"/>
          <w:b/>
          <w:sz w:val="22"/>
          <w:szCs w:val="22"/>
        </w:rPr>
        <w:t xml:space="preserve">Construction of a </w:t>
      </w:r>
      <w:r w:rsidR="0099093C">
        <w:rPr>
          <w:rFonts w:ascii="Segoe UI" w:hAnsi="Segoe UI" w:cs="Segoe UI"/>
          <w:b/>
          <w:sz w:val="22"/>
          <w:szCs w:val="22"/>
        </w:rPr>
        <w:t xml:space="preserve">combined </w:t>
      </w:r>
      <w:r w:rsidR="008C0E28" w:rsidRPr="0037068E">
        <w:rPr>
          <w:rFonts w:ascii="Segoe UI" w:hAnsi="Segoe UI" w:cs="Segoe UI"/>
          <w:b/>
          <w:sz w:val="22"/>
          <w:szCs w:val="22"/>
        </w:rPr>
        <w:t xml:space="preserve">cycle </w:t>
      </w:r>
      <w:r w:rsidR="00F53936">
        <w:rPr>
          <w:rFonts w:ascii="Segoe UI" w:hAnsi="Segoe UI" w:cs="Segoe UI"/>
          <w:b/>
          <w:sz w:val="22"/>
          <w:szCs w:val="22"/>
        </w:rPr>
        <w:t xml:space="preserve">facility </w:t>
      </w:r>
      <w:r w:rsidR="008C0E28" w:rsidRPr="0037068E">
        <w:rPr>
          <w:rFonts w:ascii="Segoe UI" w:hAnsi="Segoe UI" w:cs="Segoe UI"/>
          <w:b/>
          <w:sz w:val="22"/>
          <w:szCs w:val="22"/>
        </w:rPr>
        <w:t>in</w:t>
      </w:r>
      <w:r w:rsidR="008C0E28">
        <w:rPr>
          <w:rFonts w:ascii="Segoe UI" w:hAnsi="Segoe UI" w:cs="Segoe UI"/>
          <w:b/>
          <w:sz w:val="22"/>
          <w:szCs w:val="22"/>
        </w:rPr>
        <w:t xml:space="preserve"> Teplárna Komořany</w:t>
      </w:r>
    </w:p>
    <w:p w14:paraId="6151B1DD" w14:textId="5CADF089" w:rsidR="001A19D9" w:rsidRPr="00FD1267" w:rsidRDefault="001A19D9" w:rsidP="001A19D9">
      <w:pPr>
        <w:widowControl w:val="0"/>
        <w:spacing w:before="360" w:after="120"/>
        <w:rPr>
          <w:rFonts w:ascii="Segoe UI" w:hAnsi="Segoe UI" w:cs="Segoe UI"/>
          <w:sz w:val="22"/>
          <w:szCs w:val="22"/>
          <w:u w:val="single"/>
        </w:rPr>
      </w:pPr>
      <w:r w:rsidRPr="00FD1267">
        <w:rPr>
          <w:rFonts w:ascii="Segoe UI" w:hAnsi="Segoe UI" w:cs="Segoe UI"/>
          <w:b/>
          <w:sz w:val="22"/>
          <w:szCs w:val="22"/>
          <w:u w:val="single"/>
        </w:rPr>
        <w:t>Zadavatel</w:t>
      </w:r>
      <w:r w:rsidR="008C0E28" w:rsidRPr="003A1CC5">
        <w:rPr>
          <w:rFonts w:ascii="Segoe UI" w:hAnsi="Segoe UI" w:cs="Segoe UI"/>
          <w:b/>
          <w:sz w:val="22"/>
          <w:szCs w:val="22"/>
          <w:u w:val="single"/>
        </w:rPr>
        <w:t>/Contracting Entity</w:t>
      </w:r>
      <w:r w:rsidR="008C0E28" w:rsidRPr="00B94561">
        <w:rPr>
          <w:rFonts w:cs="Arial"/>
          <w:sz w:val="20"/>
          <w:u w:val="single"/>
        </w:rPr>
        <w:t>:</w:t>
      </w:r>
    </w:p>
    <w:p w14:paraId="1621511E" w14:textId="6501A080" w:rsidR="001A19D9" w:rsidRDefault="001A19D9" w:rsidP="001A19D9">
      <w:pPr>
        <w:widowControl w:val="0"/>
        <w:spacing w:before="120" w:after="120" w:line="276" w:lineRule="auto"/>
        <w:rPr>
          <w:rFonts w:ascii="Segoe UI" w:hAnsi="Segoe UI" w:cs="Segoe UI"/>
          <w:b/>
          <w:sz w:val="22"/>
          <w:szCs w:val="22"/>
        </w:rPr>
      </w:pPr>
      <w:bookmarkStart w:id="0" w:name="_Hlk75983968"/>
      <w:r w:rsidRPr="00FD1267">
        <w:rPr>
          <w:rFonts w:ascii="Segoe UI" w:hAnsi="Segoe UI" w:cs="Segoe UI"/>
          <w:b/>
          <w:sz w:val="22"/>
          <w:szCs w:val="22"/>
        </w:rPr>
        <w:t>United Energy, a.s.</w:t>
      </w:r>
      <w:r w:rsidRPr="00FD1267">
        <w:rPr>
          <w:rFonts w:ascii="Segoe UI" w:hAnsi="Segoe UI" w:cs="Segoe UI"/>
          <w:sz w:val="22"/>
          <w:szCs w:val="22"/>
        </w:rPr>
        <w:t>, IČO: 273 09 959, se sídlem Most-Komořany, Teplárenská 2, PSČ 434 03, zapsaný pod sp. zn. B 1722 u obchodního rejstříku vedeném Krajským soudem v Ústí nad Labem</w:t>
      </w:r>
      <w:r w:rsidRPr="00FD1267" w:rsidDel="00470B37">
        <w:rPr>
          <w:rFonts w:ascii="Segoe UI" w:hAnsi="Segoe UI" w:cs="Segoe UI"/>
          <w:b/>
          <w:sz w:val="22"/>
          <w:szCs w:val="22"/>
        </w:rPr>
        <w:t xml:space="preserve"> </w:t>
      </w:r>
    </w:p>
    <w:p w14:paraId="0A772C3D" w14:textId="1D0586A4" w:rsidR="008C0E28" w:rsidRPr="00F53936" w:rsidRDefault="008C0E28" w:rsidP="001A19D9">
      <w:pPr>
        <w:widowControl w:val="0"/>
        <w:spacing w:before="120" w:after="120" w:line="276" w:lineRule="auto"/>
        <w:rPr>
          <w:rFonts w:ascii="Segoe UI" w:hAnsi="Segoe UI" w:cs="Segoe UI"/>
          <w:b/>
          <w:sz w:val="22"/>
          <w:szCs w:val="22"/>
          <w:lang w:val="en-GB"/>
        </w:rPr>
      </w:pPr>
      <w:r w:rsidRPr="00FD1267">
        <w:rPr>
          <w:rFonts w:ascii="Segoe UI" w:hAnsi="Segoe UI" w:cs="Segoe UI"/>
          <w:b/>
          <w:sz w:val="22"/>
          <w:szCs w:val="22"/>
        </w:rPr>
        <w:t>United Energy, a.s.</w:t>
      </w:r>
      <w:r w:rsidRPr="00FD1267">
        <w:rPr>
          <w:rFonts w:ascii="Segoe UI" w:hAnsi="Segoe UI" w:cs="Segoe UI"/>
          <w:sz w:val="22"/>
          <w:szCs w:val="22"/>
        </w:rPr>
        <w:t xml:space="preserve">, </w:t>
      </w:r>
      <w:r w:rsidRPr="003A1CC5">
        <w:rPr>
          <w:rFonts w:ascii="Segoe UI" w:hAnsi="Segoe UI" w:cs="Segoe UI"/>
          <w:sz w:val="22"/>
          <w:szCs w:val="22"/>
        </w:rPr>
        <w:t>ID No</w:t>
      </w:r>
      <w:r w:rsidRPr="00FD1267">
        <w:rPr>
          <w:rFonts w:ascii="Segoe UI" w:hAnsi="Segoe UI" w:cs="Segoe UI"/>
          <w:sz w:val="22"/>
          <w:szCs w:val="22"/>
        </w:rPr>
        <w:t xml:space="preserve">: 273 09 959, </w:t>
      </w:r>
      <w:r w:rsidR="00F53936" w:rsidRPr="00F53936">
        <w:rPr>
          <w:rFonts w:ascii="Segoe UI" w:hAnsi="Segoe UI" w:cs="Segoe UI"/>
          <w:sz w:val="22"/>
          <w:szCs w:val="22"/>
          <w:lang w:val="en-GB"/>
        </w:rPr>
        <w:t>with its r</w:t>
      </w:r>
      <w:r w:rsidRPr="00F53936">
        <w:rPr>
          <w:rFonts w:ascii="Segoe UI" w:hAnsi="Segoe UI" w:cs="Segoe UI"/>
          <w:sz w:val="22"/>
          <w:szCs w:val="22"/>
          <w:lang w:val="en-GB"/>
        </w:rPr>
        <w:t xml:space="preserve">egistered office </w:t>
      </w:r>
      <w:r w:rsidR="00F53936" w:rsidRPr="00F53936">
        <w:rPr>
          <w:rFonts w:ascii="Segoe UI" w:hAnsi="Segoe UI" w:cs="Segoe UI"/>
          <w:sz w:val="22"/>
          <w:szCs w:val="22"/>
          <w:lang w:val="en-GB"/>
        </w:rPr>
        <w:t xml:space="preserve">at </w:t>
      </w:r>
      <w:r w:rsidRPr="00F53936">
        <w:rPr>
          <w:rFonts w:ascii="Segoe UI" w:hAnsi="Segoe UI" w:cs="Segoe UI"/>
          <w:sz w:val="22"/>
          <w:szCs w:val="22"/>
          <w:lang w:val="en-GB"/>
        </w:rPr>
        <w:t xml:space="preserve">Most-Komořany, Teplárenská 2, Postal Code 434 03, registered in the Commercial Register kept </w:t>
      </w:r>
      <w:r w:rsidR="00926CF5">
        <w:rPr>
          <w:rFonts w:ascii="Segoe UI" w:hAnsi="Segoe UI" w:cs="Segoe UI"/>
          <w:sz w:val="22"/>
          <w:szCs w:val="22"/>
          <w:lang w:val="en-GB"/>
        </w:rPr>
        <w:t>by</w:t>
      </w:r>
      <w:r w:rsidRPr="00F53936">
        <w:rPr>
          <w:rFonts w:ascii="Segoe UI" w:hAnsi="Segoe UI" w:cs="Segoe UI"/>
          <w:sz w:val="22"/>
          <w:szCs w:val="22"/>
          <w:lang w:val="en-GB"/>
        </w:rPr>
        <w:t xml:space="preserve"> the Regional Court in Ústí nad Labem under File No. B</w:t>
      </w:r>
      <w:r w:rsidR="00F53936" w:rsidRPr="00F53936">
        <w:rPr>
          <w:rFonts w:ascii="Segoe UI" w:hAnsi="Segoe UI" w:cs="Segoe UI"/>
          <w:sz w:val="22"/>
          <w:szCs w:val="22"/>
          <w:lang w:val="en-GB"/>
        </w:rPr>
        <w:t xml:space="preserve"> </w:t>
      </w:r>
      <w:r w:rsidRPr="00F53936">
        <w:rPr>
          <w:rFonts w:ascii="Segoe UI" w:hAnsi="Segoe UI" w:cs="Segoe UI"/>
          <w:sz w:val="22"/>
          <w:szCs w:val="22"/>
          <w:lang w:val="en-GB"/>
        </w:rPr>
        <w:t>1722</w:t>
      </w:r>
    </w:p>
    <w:p w14:paraId="1731999C" w14:textId="05E301EE" w:rsidR="001A19D9" w:rsidRPr="00FD1267" w:rsidRDefault="001A19D9" w:rsidP="001A19D9">
      <w:pPr>
        <w:widowControl w:val="0"/>
        <w:spacing w:before="120" w:after="120"/>
        <w:rPr>
          <w:rFonts w:ascii="Segoe UI" w:hAnsi="Segoe UI" w:cs="Segoe UI"/>
          <w:b/>
          <w:sz w:val="22"/>
          <w:szCs w:val="22"/>
          <w:u w:val="single"/>
        </w:rPr>
      </w:pPr>
      <w:r w:rsidRPr="00FD1267">
        <w:rPr>
          <w:rFonts w:ascii="Segoe UI" w:hAnsi="Segoe UI" w:cs="Segoe UI"/>
          <w:b/>
          <w:sz w:val="22"/>
          <w:szCs w:val="22"/>
          <w:u w:val="single"/>
        </w:rPr>
        <w:t>Dodavatel</w:t>
      </w:r>
      <w:r w:rsidR="008C0E28">
        <w:rPr>
          <w:rFonts w:ascii="Segoe UI" w:hAnsi="Segoe UI" w:cs="Segoe UI"/>
          <w:b/>
          <w:sz w:val="22"/>
          <w:szCs w:val="22"/>
          <w:u w:val="single"/>
        </w:rPr>
        <w:t xml:space="preserve"> / </w:t>
      </w:r>
      <w:r w:rsidR="008C0E28" w:rsidRPr="00BE2D9F">
        <w:rPr>
          <w:rFonts w:ascii="Segoe UI" w:hAnsi="Segoe UI" w:cs="Segoe UI"/>
          <w:b/>
          <w:sz w:val="22"/>
          <w:szCs w:val="22"/>
          <w:u w:val="single"/>
        </w:rPr>
        <w:t>Contractor</w:t>
      </w:r>
      <w:r w:rsidRPr="00FD1267">
        <w:rPr>
          <w:rFonts w:ascii="Segoe UI" w:hAnsi="Segoe UI" w:cs="Segoe UI"/>
          <w:b/>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8C0E28" w:rsidRPr="007A5F09" w14:paraId="6CD438DC" w14:textId="77777777" w:rsidTr="00ED5EC1">
        <w:tc>
          <w:tcPr>
            <w:tcW w:w="3227" w:type="dxa"/>
            <w:shd w:val="clear" w:color="auto" w:fill="D9D9D9"/>
          </w:tcPr>
          <w:p w14:paraId="64DEA181" w14:textId="482064B3" w:rsidR="008C0E28" w:rsidRPr="00AA3378" w:rsidRDefault="008C0E28" w:rsidP="008C0E28">
            <w:pPr>
              <w:widowControl w:val="0"/>
              <w:rPr>
                <w:rFonts w:ascii="Segoe UI" w:hAnsi="Segoe UI" w:cs="Segoe UI"/>
                <w:bCs/>
                <w:sz w:val="22"/>
                <w:szCs w:val="22"/>
              </w:rPr>
            </w:pPr>
            <w:r w:rsidRPr="00AA3378">
              <w:rPr>
                <w:rFonts w:ascii="Segoe UI" w:hAnsi="Segoe UI" w:cs="Segoe UI"/>
                <w:bCs/>
                <w:sz w:val="22"/>
                <w:szCs w:val="22"/>
              </w:rPr>
              <w:t>Obchodní firma</w:t>
            </w:r>
            <w:r w:rsidRPr="00BE2D9F">
              <w:rPr>
                <w:rFonts w:ascii="Segoe UI" w:hAnsi="Segoe UI" w:cs="Segoe UI"/>
                <w:sz w:val="22"/>
                <w:szCs w:val="22"/>
              </w:rPr>
              <w:t xml:space="preserve"> </w:t>
            </w:r>
            <w:r>
              <w:rPr>
                <w:rFonts w:ascii="Segoe UI" w:hAnsi="Segoe UI" w:cs="Segoe UI"/>
                <w:sz w:val="22"/>
                <w:szCs w:val="22"/>
              </w:rPr>
              <w:t xml:space="preserve">/ </w:t>
            </w:r>
            <w:r w:rsidRPr="00BE2D9F">
              <w:rPr>
                <w:rFonts w:ascii="Segoe UI" w:hAnsi="Segoe UI" w:cs="Segoe UI"/>
                <w:sz w:val="22"/>
                <w:szCs w:val="22"/>
              </w:rPr>
              <w:t>Name, Business name:</w:t>
            </w:r>
          </w:p>
        </w:tc>
        <w:tc>
          <w:tcPr>
            <w:tcW w:w="5985" w:type="dxa"/>
            <w:shd w:val="clear" w:color="auto" w:fill="auto"/>
          </w:tcPr>
          <w:p w14:paraId="4BE6B5AB" w14:textId="00478855" w:rsidR="008C0E28" w:rsidRPr="007A5F09" w:rsidRDefault="008C0E28" w:rsidP="008C0E28">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r w:rsidR="008C0E28" w:rsidRPr="007A5F09" w14:paraId="08D18C79" w14:textId="77777777" w:rsidTr="00ED5EC1">
        <w:tc>
          <w:tcPr>
            <w:tcW w:w="3227" w:type="dxa"/>
            <w:shd w:val="clear" w:color="auto" w:fill="D9D9D9"/>
          </w:tcPr>
          <w:p w14:paraId="249644AA" w14:textId="2E853C46" w:rsidR="008C0E28" w:rsidRPr="00AA3378" w:rsidRDefault="008C0E28" w:rsidP="008C0E28">
            <w:pPr>
              <w:widowControl w:val="0"/>
              <w:rPr>
                <w:rFonts w:ascii="Segoe UI" w:hAnsi="Segoe UI" w:cs="Segoe UI"/>
                <w:bCs/>
                <w:sz w:val="22"/>
                <w:szCs w:val="22"/>
              </w:rPr>
            </w:pPr>
            <w:r w:rsidRPr="00AA3378">
              <w:rPr>
                <w:rFonts w:ascii="Segoe UI" w:hAnsi="Segoe UI" w:cs="Segoe UI"/>
                <w:bCs/>
                <w:sz w:val="22"/>
                <w:szCs w:val="22"/>
              </w:rPr>
              <w:t>Sídlo</w:t>
            </w:r>
            <w:r>
              <w:rPr>
                <w:rFonts w:ascii="Segoe UI" w:hAnsi="Segoe UI" w:cs="Segoe UI"/>
                <w:bCs/>
                <w:sz w:val="22"/>
                <w:szCs w:val="22"/>
              </w:rPr>
              <w:t xml:space="preserve"> / </w:t>
            </w:r>
            <w:r w:rsidRPr="00BE2D9F">
              <w:rPr>
                <w:rFonts w:ascii="Segoe UI" w:hAnsi="Segoe UI" w:cs="Segoe UI"/>
                <w:sz w:val="22"/>
                <w:szCs w:val="22"/>
              </w:rPr>
              <w:t>registered office:</w:t>
            </w:r>
          </w:p>
        </w:tc>
        <w:tc>
          <w:tcPr>
            <w:tcW w:w="5985" w:type="dxa"/>
            <w:shd w:val="clear" w:color="auto" w:fill="auto"/>
          </w:tcPr>
          <w:p w14:paraId="33D4E13C" w14:textId="69926D88" w:rsidR="008C0E28" w:rsidRPr="007A5F09" w:rsidRDefault="008C0E28" w:rsidP="008C0E28">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r w:rsidR="008C0E28" w:rsidRPr="007A5F09" w14:paraId="7D3F54AE" w14:textId="77777777" w:rsidTr="00ED5EC1">
        <w:tc>
          <w:tcPr>
            <w:tcW w:w="3227" w:type="dxa"/>
            <w:shd w:val="clear" w:color="auto" w:fill="D9D9D9"/>
          </w:tcPr>
          <w:p w14:paraId="6A06B0FB" w14:textId="02CDFE77" w:rsidR="008C0E28" w:rsidRPr="00AA3378" w:rsidRDefault="008C0E28" w:rsidP="008C0E28">
            <w:pPr>
              <w:widowControl w:val="0"/>
              <w:rPr>
                <w:rFonts w:ascii="Segoe UI" w:hAnsi="Segoe UI" w:cs="Segoe UI"/>
                <w:bCs/>
                <w:sz w:val="22"/>
                <w:szCs w:val="22"/>
              </w:rPr>
            </w:pPr>
            <w:r w:rsidRPr="00AA3378">
              <w:rPr>
                <w:rFonts w:ascii="Segoe UI" w:hAnsi="Segoe UI" w:cs="Segoe UI"/>
                <w:bCs/>
                <w:sz w:val="22"/>
                <w:szCs w:val="22"/>
              </w:rPr>
              <w:t>IČO</w:t>
            </w:r>
            <w:r>
              <w:rPr>
                <w:rFonts w:ascii="Segoe UI" w:hAnsi="Segoe UI" w:cs="Segoe UI"/>
                <w:bCs/>
                <w:sz w:val="22"/>
                <w:szCs w:val="22"/>
              </w:rPr>
              <w:t xml:space="preserve"> </w:t>
            </w:r>
            <w:r w:rsidRPr="00BE2D9F">
              <w:rPr>
                <w:rFonts w:ascii="Segoe UI" w:hAnsi="Segoe UI" w:cs="Segoe UI"/>
                <w:sz w:val="22"/>
                <w:szCs w:val="22"/>
              </w:rPr>
              <w:t>/ Company ID No:</w:t>
            </w:r>
          </w:p>
        </w:tc>
        <w:tc>
          <w:tcPr>
            <w:tcW w:w="5985" w:type="dxa"/>
            <w:shd w:val="clear" w:color="auto" w:fill="auto"/>
          </w:tcPr>
          <w:p w14:paraId="1DC081C6" w14:textId="15FF8807" w:rsidR="008C0E28" w:rsidRPr="007A5F09" w:rsidRDefault="008C0E28" w:rsidP="008C0E28">
            <w:pPr>
              <w:widowControl w:val="0"/>
              <w:rPr>
                <w:rFonts w:ascii="Segoe UI" w:hAnsi="Segoe UI" w:cs="Segoe UI"/>
                <w:sz w:val="22"/>
                <w:szCs w:val="22"/>
              </w:rPr>
            </w:pPr>
            <w:r w:rsidRPr="007A5F09">
              <w:rPr>
                <w:rFonts w:ascii="Segoe UI" w:hAnsi="Segoe UI" w:cs="Segoe UI"/>
                <w:sz w:val="22"/>
                <w:szCs w:val="22"/>
                <w:highlight w:val="yellow"/>
              </w:rPr>
              <w:t>[DOPLNÍ ÚČASTNÍK</w:t>
            </w:r>
            <w:r>
              <w:rPr>
                <w:rFonts w:ascii="Segoe UI" w:hAnsi="Segoe UI" w:cs="Segoe UI"/>
                <w:sz w:val="22"/>
                <w:szCs w:val="22"/>
                <w:highlight w:val="yellow"/>
              </w:rPr>
              <w:t xml:space="preserve"> / TO BE ADDED BY THE TENDERER</w:t>
            </w:r>
            <w:r w:rsidRPr="007A5F09">
              <w:rPr>
                <w:rFonts w:ascii="Segoe UI" w:hAnsi="Segoe UI" w:cs="Segoe UI"/>
                <w:sz w:val="22"/>
                <w:szCs w:val="22"/>
                <w:highlight w:val="yellow"/>
              </w:rPr>
              <w:t>]</w:t>
            </w:r>
          </w:p>
        </w:tc>
      </w:tr>
    </w:tbl>
    <w:bookmarkEnd w:id="0"/>
    <w:p w14:paraId="262F5AA8" w14:textId="2608F3BB" w:rsidR="00910B7A" w:rsidRPr="0037013E" w:rsidRDefault="00910B7A" w:rsidP="001A19D9">
      <w:pPr>
        <w:pStyle w:val="Textpsmene"/>
        <w:numPr>
          <w:ilvl w:val="0"/>
          <w:numId w:val="0"/>
        </w:numPr>
        <w:spacing w:before="120" w:line="276" w:lineRule="auto"/>
        <w:rPr>
          <w:rFonts w:ascii="Segoe UI" w:hAnsi="Segoe UI" w:cs="Segoe UI"/>
          <w:sz w:val="22"/>
          <w:szCs w:val="22"/>
          <w:lang w:val="en-GB"/>
        </w:rPr>
      </w:pPr>
      <w:r w:rsidRPr="001A19D9">
        <w:rPr>
          <w:rFonts w:ascii="Segoe UI" w:hAnsi="Segoe UI" w:cs="Segoe UI"/>
          <w:sz w:val="22"/>
          <w:szCs w:val="22"/>
        </w:rPr>
        <w:t xml:space="preserve">ucházející se o výše uvedenou </w:t>
      </w:r>
      <w:r w:rsidR="00D054A4" w:rsidRPr="001A19D9">
        <w:rPr>
          <w:rFonts w:ascii="Segoe UI" w:hAnsi="Segoe UI" w:cs="Segoe UI"/>
          <w:sz w:val="22"/>
          <w:szCs w:val="22"/>
        </w:rPr>
        <w:t xml:space="preserve">veřejnou </w:t>
      </w:r>
      <w:r w:rsidRPr="001A19D9">
        <w:rPr>
          <w:rFonts w:ascii="Segoe UI" w:hAnsi="Segoe UI" w:cs="Segoe UI"/>
          <w:sz w:val="22"/>
          <w:szCs w:val="22"/>
        </w:rPr>
        <w:t>zakázku čestně prohlašuje, že</w:t>
      </w:r>
      <w:r w:rsidR="008C0E28">
        <w:rPr>
          <w:rFonts w:ascii="Segoe UI" w:hAnsi="Segoe UI" w:cs="Segoe UI"/>
          <w:sz w:val="22"/>
          <w:szCs w:val="22"/>
        </w:rPr>
        <w:t xml:space="preserve"> / </w:t>
      </w:r>
      <w:r w:rsidR="008C0E28" w:rsidRPr="0037013E">
        <w:rPr>
          <w:rFonts w:ascii="Segoe UI" w:hAnsi="Segoe UI" w:cs="Segoe UI"/>
          <w:sz w:val="22"/>
          <w:szCs w:val="22"/>
          <w:lang w:val="en-GB"/>
        </w:rPr>
        <w:t xml:space="preserve">applying </w:t>
      </w:r>
      <w:r w:rsidR="0037013E" w:rsidRPr="0037013E">
        <w:rPr>
          <w:rFonts w:ascii="Segoe UI" w:hAnsi="Segoe UI" w:cs="Segoe UI"/>
          <w:sz w:val="22"/>
          <w:szCs w:val="22"/>
          <w:lang w:val="en-GB"/>
        </w:rPr>
        <w:t xml:space="preserve">for </w:t>
      </w:r>
      <w:r w:rsidR="008C0E28" w:rsidRPr="0037013E">
        <w:rPr>
          <w:rFonts w:ascii="Segoe UI" w:hAnsi="Segoe UI" w:cs="Segoe UI"/>
          <w:sz w:val="22"/>
          <w:szCs w:val="22"/>
          <w:lang w:val="en-GB"/>
        </w:rPr>
        <w:t>the above mentioned public contract hereby declares:</w:t>
      </w:r>
    </w:p>
    <w:p w14:paraId="01B5B6C7" w14:textId="7C4F53DC" w:rsidR="00910B7A" w:rsidRPr="0037013E" w:rsidRDefault="00910B7A" w:rsidP="001A19D9">
      <w:pPr>
        <w:widowControl w:val="0"/>
        <w:numPr>
          <w:ilvl w:val="1"/>
          <w:numId w:val="3"/>
        </w:numPr>
        <w:tabs>
          <w:tab w:val="clear" w:pos="1440"/>
        </w:tabs>
        <w:autoSpaceDE w:val="0"/>
        <w:autoSpaceDN w:val="0"/>
        <w:adjustRightInd w:val="0"/>
        <w:spacing w:before="120" w:after="120" w:line="276" w:lineRule="auto"/>
        <w:ind w:left="567" w:right="-1" w:hanging="540"/>
        <w:rPr>
          <w:rFonts w:ascii="Segoe UI" w:hAnsi="Segoe UI" w:cs="Segoe UI"/>
          <w:sz w:val="22"/>
          <w:szCs w:val="22"/>
          <w:lang w:val="en-GB"/>
        </w:rPr>
      </w:pPr>
      <w:r w:rsidRPr="001A19D9">
        <w:rPr>
          <w:rFonts w:ascii="Segoe UI" w:hAnsi="Segoe UI" w:cs="Segoe UI"/>
          <w:sz w:val="22"/>
          <w:szCs w:val="22"/>
        </w:rPr>
        <w:t>nebyl v zemi svého sídla v posledních 5 letech před zahájením zadávacího řízení pravomocně odsouzen pro trestný čin uvedený v příloze č. 3 zákona č. 134/2016 Sb., o</w:t>
      </w:r>
      <w:r w:rsidR="001B3120" w:rsidRPr="001A19D9">
        <w:rPr>
          <w:rFonts w:ascii="Segoe UI" w:hAnsi="Segoe UI" w:cs="Segoe UI"/>
          <w:sz w:val="22"/>
          <w:szCs w:val="22"/>
        </w:rPr>
        <w:t> </w:t>
      </w:r>
      <w:r w:rsidRPr="001A19D9">
        <w:rPr>
          <w:rFonts w:ascii="Segoe UI" w:hAnsi="Segoe UI" w:cs="Segoe UI"/>
          <w:sz w:val="22"/>
          <w:szCs w:val="22"/>
        </w:rPr>
        <w:t>zadávání veřejných zakázek</w:t>
      </w:r>
      <w:r w:rsidR="00D054A4" w:rsidRPr="001A19D9">
        <w:rPr>
          <w:rFonts w:ascii="Segoe UI" w:hAnsi="Segoe UI" w:cs="Segoe UI"/>
          <w:sz w:val="22"/>
          <w:szCs w:val="22"/>
        </w:rPr>
        <w:t>, ve znění pozdějších předpisů</w:t>
      </w:r>
      <w:r w:rsidRPr="001A19D9">
        <w:rPr>
          <w:rFonts w:ascii="Segoe UI" w:hAnsi="Segoe UI" w:cs="Segoe UI"/>
          <w:sz w:val="22"/>
          <w:szCs w:val="22"/>
        </w:rPr>
        <w:t xml:space="preserve"> nebo obdobný trestný čin podle právního řádu země sídla dodavatele nebo došlo k zahlazení odsouzení za spáchání takového trestného činu.</w:t>
      </w:r>
      <w:r w:rsidR="008C0E28">
        <w:rPr>
          <w:rFonts w:ascii="Segoe UI" w:hAnsi="Segoe UI" w:cs="Segoe UI"/>
          <w:sz w:val="22"/>
          <w:szCs w:val="22"/>
        </w:rPr>
        <w:t xml:space="preserve"> </w:t>
      </w:r>
      <w:r w:rsidR="008C0E28" w:rsidRPr="005A36AD">
        <w:rPr>
          <w:rFonts w:ascii="Segoe UI" w:hAnsi="Segoe UI" w:cs="Segoe UI"/>
          <w:sz w:val="22"/>
          <w:szCs w:val="22"/>
        </w:rPr>
        <w:t xml:space="preserve">/ </w:t>
      </w:r>
      <w:r w:rsidR="0037013E" w:rsidRPr="0037013E">
        <w:rPr>
          <w:rFonts w:ascii="Segoe UI" w:hAnsi="Segoe UI" w:cs="Segoe UI"/>
          <w:sz w:val="22"/>
          <w:szCs w:val="22"/>
          <w:lang w:val="en-GB"/>
        </w:rPr>
        <w:t xml:space="preserve">it </w:t>
      </w:r>
      <w:r w:rsidR="008C0E28" w:rsidRPr="0037013E">
        <w:rPr>
          <w:rFonts w:ascii="Segoe UI" w:hAnsi="Segoe UI" w:cs="Segoe UI"/>
          <w:sz w:val="22"/>
          <w:szCs w:val="22"/>
          <w:lang w:val="en-GB"/>
        </w:rPr>
        <w:t>has not been convicted of an offense in the country of his residence in the last 5 years prior to the commencement of the procurement procedure for an offense listed in Annex No. 3 of Act No. 134/2016 Coll., on the Awarding of Public Contracts as amended or a similar offense under the law of the supplier's country of residence; smoothed-out convictions shall not be taken into account</w:t>
      </w:r>
      <w:r w:rsidR="00895438">
        <w:rPr>
          <w:rFonts w:ascii="Segoe UI" w:hAnsi="Segoe UI" w:cs="Segoe UI"/>
          <w:sz w:val="22"/>
          <w:szCs w:val="22"/>
          <w:lang w:val="en-GB"/>
        </w:rPr>
        <w:t>.</w:t>
      </w:r>
    </w:p>
    <w:p w14:paraId="3331984E" w14:textId="74F1D7F3" w:rsidR="00910B7A" w:rsidRPr="0037013E" w:rsidRDefault="00910B7A" w:rsidP="001A19D9">
      <w:pPr>
        <w:widowControl w:val="0"/>
        <w:autoSpaceDE w:val="0"/>
        <w:autoSpaceDN w:val="0"/>
        <w:adjustRightInd w:val="0"/>
        <w:spacing w:before="120" w:after="120" w:line="276" w:lineRule="auto"/>
        <w:ind w:left="567"/>
        <w:rPr>
          <w:rFonts w:ascii="Segoe UI" w:hAnsi="Segoe UI" w:cs="Segoe UI"/>
          <w:sz w:val="22"/>
          <w:szCs w:val="22"/>
          <w:lang w:val="en-GB"/>
        </w:rPr>
      </w:pPr>
      <w:r w:rsidRPr="001A19D9">
        <w:rPr>
          <w:rFonts w:ascii="Segoe UI" w:hAnsi="Segoe UI" w:cs="Segoe UI"/>
          <w:sz w:val="22"/>
          <w:szCs w:val="22"/>
        </w:rPr>
        <w:t xml:space="preserve">Je-li účastníkem právnická osoba, splňuje tuto podmínku tato právnická osoba a zároveň každý člen statutárního orgánu. Je-li členem statutárního orgánu účastníka právnická osoba, splňuje tuto podmínku tato právnická osoba, každý člen statutárního orgánu této právnické osoby a osoba zastupující tuto právnickou osobu v statutárním orgánu </w:t>
      </w:r>
      <w:r w:rsidRPr="001A19D9">
        <w:rPr>
          <w:rFonts w:ascii="Segoe UI" w:hAnsi="Segoe UI" w:cs="Segoe UI"/>
          <w:sz w:val="22"/>
          <w:szCs w:val="22"/>
        </w:rPr>
        <w:lastRenderedPageBreak/>
        <w:t>účastníka.</w:t>
      </w:r>
      <w:r w:rsidR="008C0E28" w:rsidRPr="008C0E28">
        <w:rPr>
          <w:rFonts w:ascii="Segoe UI" w:hAnsi="Segoe UI" w:cs="Segoe UI"/>
          <w:sz w:val="22"/>
          <w:szCs w:val="22"/>
        </w:rPr>
        <w:t xml:space="preserve"> </w:t>
      </w:r>
      <w:r w:rsidR="008C0E28">
        <w:rPr>
          <w:rFonts w:ascii="Segoe UI" w:hAnsi="Segoe UI" w:cs="Segoe UI"/>
          <w:sz w:val="22"/>
          <w:szCs w:val="22"/>
        </w:rPr>
        <w:t>/</w:t>
      </w:r>
      <w:r w:rsidR="008C0E28" w:rsidRPr="005A36AD">
        <w:rPr>
          <w:rFonts w:ascii="Segoe UI" w:hAnsi="Segoe UI" w:cs="Segoe UI"/>
          <w:sz w:val="22"/>
          <w:szCs w:val="22"/>
        </w:rPr>
        <w:t xml:space="preserve"> </w:t>
      </w:r>
      <w:r w:rsidR="008C0E28" w:rsidRPr="0037013E">
        <w:rPr>
          <w:rFonts w:ascii="Segoe UI" w:hAnsi="Segoe UI" w:cs="Segoe UI"/>
          <w:sz w:val="22"/>
          <w:szCs w:val="22"/>
          <w:lang w:val="en-GB"/>
        </w:rPr>
        <w:t>In case of a legal entity, this condition must be met by this legal entity and at the same time by each member of the statutory body. In case a member of the supplier's statutory body is a legal entity, this condition must be met by this legal entity, each member of the statutory body of this legal entity and the person representing this legal entity in the supplier's statutory body.</w:t>
      </w:r>
    </w:p>
    <w:p w14:paraId="10ACC208" w14:textId="13746B09" w:rsidR="00910B7A" w:rsidRPr="0037013E" w:rsidRDefault="00910B7A" w:rsidP="001A19D9">
      <w:pPr>
        <w:widowControl w:val="0"/>
        <w:autoSpaceDE w:val="0"/>
        <w:autoSpaceDN w:val="0"/>
        <w:adjustRightInd w:val="0"/>
        <w:spacing w:before="120" w:after="120" w:line="276" w:lineRule="auto"/>
        <w:ind w:left="567"/>
        <w:rPr>
          <w:rFonts w:ascii="Segoe UI" w:hAnsi="Segoe UI" w:cs="Segoe UI"/>
          <w:sz w:val="22"/>
          <w:szCs w:val="22"/>
          <w:lang w:val="en-GB"/>
        </w:rPr>
      </w:pPr>
      <w:r w:rsidRPr="001A19D9">
        <w:rPr>
          <w:rFonts w:ascii="Segoe UI" w:hAnsi="Segoe UI" w:cs="Segoe UI"/>
          <w:sz w:val="22"/>
          <w:szCs w:val="22"/>
        </w:rPr>
        <w:t xml:space="preserve">Účastní-li se </w:t>
      </w:r>
      <w:r w:rsidR="0085112C" w:rsidRPr="001A19D9">
        <w:rPr>
          <w:rFonts w:ascii="Segoe UI" w:hAnsi="Segoe UI" w:cs="Segoe UI"/>
          <w:sz w:val="22"/>
          <w:szCs w:val="22"/>
        </w:rPr>
        <w:t>zadávacího</w:t>
      </w:r>
      <w:r w:rsidRPr="001A19D9">
        <w:rPr>
          <w:rFonts w:ascii="Segoe UI" w:hAnsi="Segoe UI" w:cs="Segoe UI"/>
          <w:sz w:val="22"/>
          <w:szCs w:val="22"/>
        </w:rPr>
        <w:t xml:space="preserve"> řízení pobočka závodu zahraniční právnické osoby, splňuje tuto podmínku tato právnická osoba a vedoucí pobočky závodu. Účastní-li se zadávacího řízení pobočka české právnické osoby, splňuje tuto podmínku tato právnická osoba a</w:t>
      </w:r>
      <w:r w:rsidR="004A1B0E" w:rsidRPr="001A19D9">
        <w:rPr>
          <w:rFonts w:ascii="Segoe UI" w:hAnsi="Segoe UI" w:cs="Segoe UI"/>
          <w:sz w:val="22"/>
          <w:szCs w:val="22"/>
        </w:rPr>
        <w:t> </w:t>
      </w:r>
      <w:r w:rsidRPr="001A19D9">
        <w:rPr>
          <w:rFonts w:ascii="Segoe UI" w:hAnsi="Segoe UI" w:cs="Segoe UI"/>
          <w:sz w:val="22"/>
          <w:szCs w:val="22"/>
        </w:rPr>
        <w:t>zároveň každý člen statutárního orgánu a vedoucí pobočky závodu.</w:t>
      </w:r>
      <w:r w:rsidR="008C0E28">
        <w:rPr>
          <w:rFonts w:ascii="Segoe UI" w:hAnsi="Segoe UI" w:cs="Segoe UI"/>
          <w:sz w:val="22"/>
          <w:szCs w:val="22"/>
        </w:rPr>
        <w:t xml:space="preserve"> </w:t>
      </w:r>
      <w:r w:rsidR="008C0E28" w:rsidRPr="005A36AD">
        <w:rPr>
          <w:rFonts w:ascii="Segoe UI" w:hAnsi="Segoe UI" w:cs="Segoe UI"/>
          <w:sz w:val="22"/>
          <w:szCs w:val="22"/>
        </w:rPr>
        <w:t xml:space="preserve">/ </w:t>
      </w:r>
      <w:r w:rsidR="008C0E28" w:rsidRPr="0037013E">
        <w:rPr>
          <w:rFonts w:ascii="Segoe UI" w:hAnsi="Segoe UI" w:cs="Segoe UI"/>
          <w:sz w:val="22"/>
          <w:szCs w:val="22"/>
          <w:lang w:val="en-GB"/>
        </w:rPr>
        <w:t xml:space="preserve">In case </w:t>
      </w:r>
      <w:r w:rsidR="0037013E" w:rsidRPr="0037013E">
        <w:rPr>
          <w:rFonts w:ascii="Segoe UI" w:hAnsi="Segoe UI" w:cs="Segoe UI"/>
          <w:sz w:val="22"/>
          <w:szCs w:val="22"/>
          <w:lang w:val="en-GB"/>
        </w:rPr>
        <w:t xml:space="preserve">of a </w:t>
      </w:r>
      <w:r w:rsidR="008C0E28" w:rsidRPr="0037013E">
        <w:rPr>
          <w:rFonts w:ascii="Segoe UI" w:hAnsi="Segoe UI" w:cs="Segoe UI"/>
          <w:sz w:val="22"/>
          <w:szCs w:val="22"/>
          <w:lang w:val="en-GB"/>
        </w:rPr>
        <w:t>branch of a foreign legal entity's participat</w:t>
      </w:r>
      <w:r w:rsidR="0037013E">
        <w:rPr>
          <w:rFonts w:ascii="Segoe UI" w:hAnsi="Segoe UI" w:cs="Segoe UI"/>
          <w:sz w:val="22"/>
          <w:szCs w:val="22"/>
          <w:lang w:val="en-GB"/>
        </w:rPr>
        <w:t>ing</w:t>
      </w:r>
      <w:r w:rsidR="008C0E28" w:rsidRPr="0037013E">
        <w:rPr>
          <w:rFonts w:ascii="Segoe UI" w:hAnsi="Segoe UI" w:cs="Segoe UI"/>
          <w:sz w:val="22"/>
          <w:szCs w:val="22"/>
          <w:lang w:val="en-GB"/>
        </w:rPr>
        <w:t xml:space="preserve"> in the tender procedure, this legal entity and the head of the branch shall meet this condition. If a branch of a Czech legal entity participates in the tender procedure, this legal entity must meet this condition and at the same time each member of the statutory body and the head of the branch must meet this condition.</w:t>
      </w:r>
    </w:p>
    <w:p w14:paraId="4E9C6148" w14:textId="5A36F23D" w:rsidR="00910B7A" w:rsidRPr="001A19D9" w:rsidRDefault="00910B7A" w:rsidP="001A19D9">
      <w:pPr>
        <w:widowControl w:val="0"/>
        <w:numPr>
          <w:ilvl w:val="1"/>
          <w:numId w:val="3"/>
        </w:numPr>
        <w:tabs>
          <w:tab w:val="clear" w:pos="1440"/>
        </w:tabs>
        <w:autoSpaceDE w:val="0"/>
        <w:autoSpaceDN w:val="0"/>
        <w:adjustRightInd w:val="0"/>
        <w:spacing w:before="120" w:after="120" w:line="276" w:lineRule="auto"/>
        <w:ind w:left="567" w:hanging="539"/>
        <w:rPr>
          <w:rFonts w:ascii="Segoe UI" w:hAnsi="Segoe UI" w:cs="Segoe UI"/>
          <w:sz w:val="22"/>
          <w:szCs w:val="22"/>
        </w:rPr>
      </w:pPr>
      <w:r w:rsidRPr="001A19D9">
        <w:rPr>
          <w:rFonts w:ascii="Segoe UI" w:hAnsi="Segoe UI" w:cs="Segoe UI"/>
          <w:sz w:val="22"/>
          <w:szCs w:val="22"/>
        </w:rPr>
        <w:t>nemá v České republice nebo v zemi svého sídla v evidenci daní zachycen splatný daňový nedoplatek</w:t>
      </w:r>
      <w:r w:rsidR="008C0E28" w:rsidRPr="008C0E28">
        <w:rPr>
          <w:rFonts w:ascii="Segoe UI" w:hAnsi="Segoe UI" w:cs="Segoe UI"/>
          <w:sz w:val="22"/>
          <w:szCs w:val="22"/>
        </w:rPr>
        <w:t xml:space="preserve"> </w:t>
      </w:r>
      <w:r w:rsidR="008C0E28" w:rsidRPr="005A36AD">
        <w:rPr>
          <w:rFonts w:ascii="Segoe UI" w:hAnsi="Segoe UI" w:cs="Segoe UI"/>
          <w:sz w:val="22"/>
          <w:szCs w:val="22"/>
        </w:rPr>
        <w:t xml:space="preserve">/ </w:t>
      </w:r>
      <w:r w:rsidR="0037013E" w:rsidRPr="0037013E">
        <w:rPr>
          <w:rFonts w:ascii="Segoe UI" w:hAnsi="Segoe UI" w:cs="Segoe UI"/>
          <w:sz w:val="22"/>
          <w:szCs w:val="22"/>
          <w:lang w:val="en-GB"/>
        </w:rPr>
        <w:t xml:space="preserve">it </w:t>
      </w:r>
      <w:r w:rsidR="008C0E28" w:rsidRPr="0037013E">
        <w:rPr>
          <w:rFonts w:ascii="Segoe UI" w:hAnsi="Segoe UI" w:cs="Segoe UI"/>
          <w:sz w:val="22"/>
          <w:szCs w:val="22"/>
          <w:lang w:val="en-GB"/>
        </w:rPr>
        <w:t>has no current tax arrears recorded in the tax records in the Czech Republic or in the country of its registered office,</w:t>
      </w:r>
    </w:p>
    <w:p w14:paraId="604CDFB8" w14:textId="0863464E" w:rsidR="00910B7A" w:rsidRPr="0037013E" w:rsidRDefault="00910B7A" w:rsidP="001A19D9">
      <w:pPr>
        <w:widowControl w:val="0"/>
        <w:numPr>
          <w:ilvl w:val="1"/>
          <w:numId w:val="3"/>
        </w:numPr>
        <w:tabs>
          <w:tab w:val="clear" w:pos="1440"/>
        </w:tabs>
        <w:autoSpaceDE w:val="0"/>
        <w:autoSpaceDN w:val="0"/>
        <w:adjustRightInd w:val="0"/>
        <w:spacing w:before="120" w:after="120" w:line="276" w:lineRule="auto"/>
        <w:ind w:left="567" w:hanging="539"/>
        <w:rPr>
          <w:rFonts w:ascii="Segoe UI" w:hAnsi="Segoe UI" w:cs="Segoe UI"/>
          <w:sz w:val="22"/>
          <w:szCs w:val="22"/>
          <w:lang w:val="en-GB"/>
        </w:rPr>
      </w:pPr>
      <w:r w:rsidRPr="001A19D9">
        <w:rPr>
          <w:rFonts w:ascii="Segoe UI" w:hAnsi="Segoe UI" w:cs="Segoe UI"/>
          <w:sz w:val="22"/>
          <w:szCs w:val="22"/>
        </w:rPr>
        <w:t>nemá v České republice nebo v zemi svého sídla splatný nedoplatek na pojistném nebo na penále na veřejné zdravotní pojištění</w:t>
      </w:r>
      <w:r w:rsidR="008C0E28">
        <w:rPr>
          <w:rFonts w:ascii="Segoe UI" w:hAnsi="Segoe UI" w:cs="Segoe UI"/>
          <w:sz w:val="22"/>
          <w:szCs w:val="22"/>
        </w:rPr>
        <w:t xml:space="preserve"> </w:t>
      </w:r>
      <w:r w:rsidR="008C0E28" w:rsidRPr="005A36AD">
        <w:rPr>
          <w:rFonts w:ascii="Segoe UI" w:hAnsi="Segoe UI" w:cs="Segoe UI"/>
          <w:sz w:val="22"/>
          <w:szCs w:val="22"/>
        </w:rPr>
        <w:t xml:space="preserve">/ </w:t>
      </w:r>
      <w:r w:rsidR="0037013E" w:rsidRPr="0037013E">
        <w:rPr>
          <w:rFonts w:ascii="Segoe UI" w:hAnsi="Segoe UI" w:cs="Segoe UI"/>
          <w:sz w:val="22"/>
          <w:szCs w:val="22"/>
          <w:lang w:val="en-GB"/>
        </w:rPr>
        <w:t xml:space="preserve">it </w:t>
      </w:r>
      <w:r w:rsidR="008C0E28" w:rsidRPr="0037013E">
        <w:rPr>
          <w:rFonts w:ascii="Segoe UI" w:hAnsi="Segoe UI" w:cs="Segoe UI"/>
          <w:sz w:val="22"/>
          <w:szCs w:val="22"/>
          <w:lang w:val="en-GB"/>
        </w:rPr>
        <w:t>has no arrears on insurance premium or penalties for public health insurance in the Czech Republic or in the country of its registered office,</w:t>
      </w:r>
    </w:p>
    <w:p w14:paraId="002F8A83" w14:textId="6F2DCB3E" w:rsidR="00910B7A" w:rsidRPr="0037013E" w:rsidRDefault="00910B7A" w:rsidP="001A19D9">
      <w:pPr>
        <w:widowControl w:val="0"/>
        <w:numPr>
          <w:ilvl w:val="1"/>
          <w:numId w:val="3"/>
        </w:numPr>
        <w:tabs>
          <w:tab w:val="clear" w:pos="1440"/>
        </w:tabs>
        <w:autoSpaceDE w:val="0"/>
        <w:autoSpaceDN w:val="0"/>
        <w:adjustRightInd w:val="0"/>
        <w:spacing w:before="120" w:after="120" w:line="276" w:lineRule="auto"/>
        <w:ind w:left="567" w:hanging="539"/>
        <w:rPr>
          <w:rFonts w:ascii="Segoe UI" w:hAnsi="Segoe UI" w:cs="Segoe UI"/>
          <w:sz w:val="22"/>
          <w:szCs w:val="22"/>
          <w:lang w:val="en-GB"/>
        </w:rPr>
      </w:pPr>
      <w:r w:rsidRPr="001A19D9">
        <w:rPr>
          <w:rFonts w:ascii="Segoe UI" w:hAnsi="Segoe UI" w:cs="Segoe UI"/>
          <w:sz w:val="22"/>
          <w:szCs w:val="22"/>
        </w:rPr>
        <w:t>nemá v České republice nebo v zemi svého sídla splatný nedoplatek na pojistném nebo na penále na sociální zabezpečení a příspěvku na státní politiku zaměstnanosti</w:t>
      </w:r>
      <w:r w:rsidR="004532CD" w:rsidRPr="004532CD">
        <w:rPr>
          <w:rFonts w:ascii="Segoe UI" w:hAnsi="Segoe UI" w:cs="Segoe UI"/>
          <w:sz w:val="22"/>
          <w:szCs w:val="22"/>
        </w:rPr>
        <w:t xml:space="preserve"> </w:t>
      </w:r>
      <w:r w:rsidR="004532CD" w:rsidRPr="005A36AD">
        <w:rPr>
          <w:rFonts w:ascii="Segoe UI" w:hAnsi="Segoe UI" w:cs="Segoe UI"/>
          <w:sz w:val="22"/>
          <w:szCs w:val="22"/>
        </w:rPr>
        <w:t xml:space="preserve">/ </w:t>
      </w:r>
      <w:r w:rsidR="0037013E" w:rsidRPr="0037013E">
        <w:rPr>
          <w:rFonts w:ascii="Segoe UI" w:hAnsi="Segoe UI" w:cs="Segoe UI"/>
          <w:sz w:val="22"/>
          <w:szCs w:val="22"/>
          <w:lang w:val="en-GB"/>
        </w:rPr>
        <w:t xml:space="preserve">it </w:t>
      </w:r>
      <w:r w:rsidR="004532CD" w:rsidRPr="0037013E">
        <w:rPr>
          <w:rFonts w:ascii="Segoe UI" w:hAnsi="Segoe UI" w:cs="Segoe UI"/>
          <w:sz w:val="22"/>
          <w:szCs w:val="22"/>
          <w:lang w:val="en-GB"/>
        </w:rPr>
        <w:t>has no arrears on insurance premiums or penalties for social security and contributions to the state employment policy in the Czech Republic or in the country of its registered office,</w:t>
      </w:r>
    </w:p>
    <w:p w14:paraId="3AE16FF3" w14:textId="4EC25406" w:rsidR="00910B7A" w:rsidRPr="0037013E" w:rsidRDefault="00910B7A" w:rsidP="001A19D9">
      <w:pPr>
        <w:widowControl w:val="0"/>
        <w:numPr>
          <w:ilvl w:val="1"/>
          <w:numId w:val="3"/>
        </w:numPr>
        <w:tabs>
          <w:tab w:val="clear" w:pos="1440"/>
        </w:tabs>
        <w:autoSpaceDE w:val="0"/>
        <w:autoSpaceDN w:val="0"/>
        <w:adjustRightInd w:val="0"/>
        <w:spacing w:before="120" w:after="120" w:line="276" w:lineRule="auto"/>
        <w:ind w:left="567" w:hanging="539"/>
        <w:rPr>
          <w:rFonts w:ascii="Segoe UI" w:hAnsi="Segoe UI" w:cs="Segoe UI"/>
          <w:sz w:val="22"/>
          <w:szCs w:val="22"/>
          <w:lang w:val="en-GB"/>
        </w:rPr>
      </w:pPr>
      <w:r w:rsidRPr="001A19D9">
        <w:rPr>
          <w:rFonts w:ascii="Segoe UI" w:hAnsi="Segoe UI" w:cs="Segoe UI"/>
          <w:sz w:val="22"/>
          <w:szCs w:val="22"/>
        </w:rPr>
        <w:t>není v likvidaci</w:t>
      </w:r>
      <w:r w:rsidRPr="008C0E28">
        <w:rPr>
          <w:rStyle w:val="Znakapoznpodarou"/>
          <w:rFonts w:ascii="Segoe UI" w:hAnsi="Segoe UI" w:cs="Segoe UI"/>
          <w:szCs w:val="16"/>
        </w:rPr>
        <w:footnoteReference w:id="1"/>
      </w:r>
      <w:r w:rsidRPr="001A19D9">
        <w:rPr>
          <w:rFonts w:ascii="Segoe UI" w:hAnsi="Segoe UI" w:cs="Segoe UI"/>
          <w:sz w:val="22"/>
          <w:szCs w:val="22"/>
        </w:rPr>
        <w:t>, nebylo proti němu vydáno rozhodnutí o úpadku</w:t>
      </w:r>
      <w:r w:rsidRPr="008C0E28">
        <w:rPr>
          <w:rStyle w:val="Znakapoznpodarou"/>
          <w:rFonts w:ascii="Segoe UI" w:hAnsi="Segoe UI" w:cs="Segoe UI"/>
          <w:szCs w:val="16"/>
        </w:rPr>
        <w:footnoteReference w:id="2"/>
      </w:r>
      <w:r w:rsidRPr="001A19D9">
        <w:rPr>
          <w:rFonts w:ascii="Segoe UI" w:hAnsi="Segoe UI" w:cs="Segoe UI"/>
          <w:sz w:val="22"/>
          <w:szCs w:val="22"/>
        </w:rPr>
        <w:t>, nebyla vůči němu nařízena nucená správa podle jiného právního předpisu</w:t>
      </w:r>
      <w:r w:rsidRPr="008C0E28">
        <w:rPr>
          <w:rStyle w:val="Znakapoznpodarou"/>
          <w:rFonts w:ascii="Segoe UI" w:hAnsi="Segoe UI" w:cs="Segoe UI"/>
          <w:szCs w:val="16"/>
        </w:rPr>
        <w:footnoteReference w:id="3"/>
      </w:r>
      <w:r w:rsidRPr="001A19D9">
        <w:rPr>
          <w:rFonts w:ascii="Segoe UI" w:hAnsi="Segoe UI" w:cs="Segoe UI"/>
          <w:sz w:val="22"/>
          <w:szCs w:val="22"/>
        </w:rPr>
        <w:t xml:space="preserve"> nebo v obdobné situaci podle právního řádu země sídla dodavatele.</w:t>
      </w:r>
      <w:r w:rsidR="008C0E28">
        <w:rPr>
          <w:rFonts w:ascii="Segoe UI" w:hAnsi="Segoe UI" w:cs="Segoe UI"/>
          <w:sz w:val="22"/>
          <w:szCs w:val="22"/>
        </w:rPr>
        <w:t xml:space="preserve"> /</w:t>
      </w:r>
      <w:r w:rsidR="008C0E28" w:rsidRPr="005A36AD">
        <w:rPr>
          <w:rFonts w:ascii="Segoe UI" w:hAnsi="Segoe UI" w:cs="Segoe UI"/>
          <w:sz w:val="22"/>
          <w:szCs w:val="22"/>
        </w:rPr>
        <w:t xml:space="preserve"> </w:t>
      </w:r>
      <w:r w:rsidR="0037013E" w:rsidRPr="0037013E">
        <w:rPr>
          <w:rFonts w:ascii="Segoe UI" w:hAnsi="Segoe UI" w:cs="Segoe UI"/>
          <w:sz w:val="22"/>
          <w:szCs w:val="22"/>
          <w:lang w:val="en-GB"/>
        </w:rPr>
        <w:t xml:space="preserve">it </w:t>
      </w:r>
      <w:r w:rsidR="008C0E28" w:rsidRPr="0037013E">
        <w:rPr>
          <w:rFonts w:ascii="Segoe UI" w:hAnsi="Segoe UI" w:cs="Segoe UI"/>
          <w:sz w:val="22"/>
          <w:szCs w:val="22"/>
          <w:lang w:val="en-GB"/>
        </w:rPr>
        <w:t>is not in liquidation</w:t>
      </w:r>
      <w:r w:rsidR="008C0E28" w:rsidRPr="0037013E">
        <w:rPr>
          <w:rFonts w:ascii="Segoe UI" w:hAnsi="Segoe UI" w:cs="Segoe UI"/>
          <w:sz w:val="22"/>
          <w:szCs w:val="22"/>
          <w:vertAlign w:val="superscript"/>
          <w:lang w:val="en-GB"/>
        </w:rPr>
        <w:footnoteReference w:id="4"/>
      </w:r>
      <w:r w:rsidR="008C0E28" w:rsidRPr="0037013E">
        <w:rPr>
          <w:rFonts w:ascii="Segoe UI" w:hAnsi="Segoe UI" w:cs="Segoe UI"/>
          <w:sz w:val="22"/>
          <w:szCs w:val="22"/>
          <w:lang w:val="en-GB"/>
        </w:rPr>
        <w:t xml:space="preserve">, a </w:t>
      </w:r>
      <w:r w:rsidR="00895438">
        <w:rPr>
          <w:rFonts w:ascii="Segoe UI" w:hAnsi="Segoe UI" w:cs="Segoe UI"/>
          <w:sz w:val="22"/>
          <w:szCs w:val="22"/>
          <w:lang w:val="en-GB"/>
        </w:rPr>
        <w:t>insolvency</w:t>
      </w:r>
      <w:r w:rsidR="008C0E28" w:rsidRPr="0037013E">
        <w:rPr>
          <w:rFonts w:ascii="Segoe UI" w:hAnsi="Segoe UI" w:cs="Segoe UI"/>
          <w:sz w:val="22"/>
          <w:szCs w:val="22"/>
          <w:vertAlign w:val="superscript"/>
          <w:lang w:val="en-GB"/>
        </w:rPr>
        <w:footnoteReference w:id="5"/>
      </w:r>
      <w:r w:rsidR="008C0E28" w:rsidRPr="0037013E">
        <w:rPr>
          <w:rFonts w:ascii="Segoe UI" w:hAnsi="Segoe UI" w:cs="Segoe UI"/>
          <w:sz w:val="22"/>
          <w:szCs w:val="22"/>
          <w:lang w:val="en-GB"/>
        </w:rPr>
        <w:t xml:space="preserve"> decision has not been issued against him, no compulsory administration has been ordered against him</w:t>
      </w:r>
      <w:r w:rsidR="008C0E28" w:rsidRPr="0037013E">
        <w:rPr>
          <w:rStyle w:val="Znakapoznpodarou"/>
          <w:rFonts w:ascii="Segoe UI" w:hAnsi="Segoe UI" w:cs="Segoe UI"/>
          <w:szCs w:val="22"/>
          <w:lang w:val="en-GB"/>
        </w:rPr>
        <w:footnoteReference w:id="6"/>
      </w:r>
    </w:p>
    <w:p w14:paraId="75908522" w14:textId="756ED69D" w:rsidR="00910B7A" w:rsidRPr="00895438" w:rsidRDefault="00910B7A" w:rsidP="001A19D9">
      <w:pPr>
        <w:widowControl w:val="0"/>
        <w:spacing w:before="120" w:after="120" w:line="276" w:lineRule="auto"/>
        <w:rPr>
          <w:rFonts w:ascii="Segoe UI" w:hAnsi="Segoe UI" w:cs="Segoe UI"/>
          <w:sz w:val="22"/>
          <w:szCs w:val="22"/>
          <w:lang w:val="en-GB"/>
        </w:rPr>
      </w:pPr>
      <w:r w:rsidRPr="001A19D9">
        <w:rPr>
          <w:rFonts w:ascii="Segoe UI" w:hAnsi="Segoe UI" w:cs="Segoe UI"/>
          <w:sz w:val="22"/>
          <w:szCs w:val="22"/>
        </w:rPr>
        <w:lastRenderedPageBreak/>
        <w:t>Toto prohlášení činíme na základě své jasné, srozumitelné, svobodné a omylu prosté vůle a</w:t>
      </w:r>
      <w:r w:rsidR="004A1B0E" w:rsidRPr="001A19D9">
        <w:rPr>
          <w:rFonts w:ascii="Segoe UI" w:hAnsi="Segoe UI" w:cs="Segoe UI"/>
          <w:sz w:val="22"/>
          <w:szCs w:val="22"/>
        </w:rPr>
        <w:t> </w:t>
      </w:r>
      <w:r w:rsidRPr="001A19D9">
        <w:rPr>
          <w:rFonts w:ascii="Segoe UI" w:hAnsi="Segoe UI" w:cs="Segoe UI"/>
          <w:sz w:val="22"/>
          <w:szCs w:val="22"/>
        </w:rPr>
        <w:t>jsme si vědomi všech následků plynoucích z uvedení nepravdivých údajů.</w:t>
      </w:r>
      <w:r w:rsidR="008C0E28">
        <w:rPr>
          <w:rFonts w:ascii="Segoe UI" w:hAnsi="Segoe UI" w:cs="Segoe UI"/>
          <w:sz w:val="22"/>
          <w:szCs w:val="22"/>
        </w:rPr>
        <w:t xml:space="preserve"> </w:t>
      </w:r>
      <w:r w:rsidR="008C0E28" w:rsidRPr="00895438">
        <w:rPr>
          <w:rFonts w:ascii="Segoe UI" w:hAnsi="Segoe UI" w:cs="Segoe UI"/>
          <w:sz w:val="22"/>
          <w:szCs w:val="22"/>
          <w:lang w:val="en-GB"/>
        </w:rPr>
        <w:t xml:space="preserve">/ We make this statement </w:t>
      </w:r>
      <w:r w:rsidR="00895438" w:rsidRPr="00895438">
        <w:rPr>
          <w:rFonts w:ascii="Segoe UI" w:hAnsi="Segoe UI" w:cs="Segoe UI"/>
          <w:sz w:val="22"/>
          <w:szCs w:val="22"/>
          <w:lang w:val="en-GB"/>
        </w:rPr>
        <w:t>based on</w:t>
      </w:r>
      <w:r w:rsidR="008C0E28" w:rsidRPr="00895438">
        <w:rPr>
          <w:rFonts w:ascii="Segoe UI" w:hAnsi="Segoe UI" w:cs="Segoe UI"/>
          <w:sz w:val="22"/>
          <w:szCs w:val="22"/>
          <w:lang w:val="en-GB"/>
        </w:rPr>
        <w:t xml:space="preserve"> our clear, comprehensible, free and error-free will, and we are aware of all the consequences of providing false information.</w:t>
      </w:r>
    </w:p>
    <w:p w14:paraId="11504D48" w14:textId="1C616784" w:rsidR="001A19D9" w:rsidRPr="00FD1267" w:rsidRDefault="001A19D9" w:rsidP="001A19D9">
      <w:pPr>
        <w:widowControl w:val="0"/>
        <w:spacing w:before="600" w:after="120" w:line="276" w:lineRule="auto"/>
        <w:rPr>
          <w:rFonts w:ascii="Segoe UI" w:hAnsi="Segoe UI" w:cs="Segoe UI"/>
          <w:sz w:val="22"/>
          <w:szCs w:val="22"/>
        </w:rPr>
      </w:pPr>
      <w:bookmarkStart w:id="1" w:name="_Hlk84971236"/>
      <w:r w:rsidRPr="00FD1267">
        <w:rPr>
          <w:rFonts w:ascii="Segoe UI" w:hAnsi="Segoe UI" w:cs="Segoe UI"/>
          <w:sz w:val="22"/>
          <w:szCs w:val="22"/>
        </w:rPr>
        <w:t>V</w:t>
      </w:r>
      <w:r w:rsidR="008C0E28">
        <w:rPr>
          <w:rFonts w:ascii="Segoe UI" w:hAnsi="Segoe UI" w:cs="Segoe UI"/>
          <w:sz w:val="22"/>
          <w:szCs w:val="22"/>
        </w:rPr>
        <w:t>/In</w:t>
      </w:r>
      <w:r w:rsidRPr="00FD1267">
        <w:rPr>
          <w:rFonts w:ascii="Segoe UI" w:hAnsi="Segoe UI" w:cs="Segoe UI"/>
          <w:sz w:val="22"/>
          <w:szCs w:val="22"/>
        </w:rPr>
        <w:t xml:space="preserve"> </w:t>
      </w:r>
      <w:r w:rsidRPr="00FD1267">
        <w:rPr>
          <w:rFonts w:ascii="Segoe UI" w:hAnsi="Segoe UI" w:cs="Segoe UI"/>
          <w:sz w:val="22"/>
          <w:szCs w:val="22"/>
          <w:highlight w:val="yellow"/>
        </w:rPr>
        <w:t>[DOPLNÍ ÚČASTNÍK</w:t>
      </w:r>
      <w:r w:rsidR="008C0E28">
        <w:rPr>
          <w:rFonts w:ascii="Segoe UI" w:hAnsi="Segoe UI" w:cs="Segoe UI"/>
          <w:sz w:val="22"/>
          <w:szCs w:val="22"/>
          <w:highlight w:val="yellow"/>
        </w:rPr>
        <w:t xml:space="preserve"> / TO BE ADDED BY THE TENDERER</w:t>
      </w:r>
      <w:r w:rsidRPr="00FD1267">
        <w:rPr>
          <w:rFonts w:ascii="Segoe UI" w:hAnsi="Segoe UI" w:cs="Segoe UI"/>
          <w:sz w:val="22"/>
          <w:szCs w:val="22"/>
          <w:highlight w:val="yellow"/>
        </w:rPr>
        <w:t>]</w:t>
      </w:r>
      <w:r w:rsidRPr="00FD1267">
        <w:rPr>
          <w:rFonts w:ascii="Segoe UI" w:hAnsi="Segoe UI" w:cs="Segoe UI"/>
          <w:sz w:val="22"/>
          <w:szCs w:val="22"/>
        </w:rPr>
        <w:t xml:space="preserve"> dne</w:t>
      </w:r>
      <w:r w:rsidR="008C0E28">
        <w:rPr>
          <w:rFonts w:ascii="Segoe UI" w:hAnsi="Segoe UI" w:cs="Segoe UI"/>
          <w:sz w:val="22"/>
          <w:szCs w:val="22"/>
        </w:rPr>
        <w:t>/on</w:t>
      </w:r>
      <w:r w:rsidRPr="00FD1267">
        <w:rPr>
          <w:rFonts w:ascii="Segoe UI" w:hAnsi="Segoe UI" w:cs="Segoe UI"/>
          <w:sz w:val="22"/>
          <w:szCs w:val="22"/>
        </w:rPr>
        <w:t xml:space="preserve"> </w:t>
      </w:r>
      <w:r w:rsidRPr="00FD1267">
        <w:rPr>
          <w:rFonts w:ascii="Segoe UI" w:hAnsi="Segoe UI" w:cs="Segoe UI"/>
          <w:sz w:val="22"/>
          <w:szCs w:val="22"/>
          <w:highlight w:val="yellow"/>
        </w:rPr>
        <w:t>[DOPLNÍ ÚČASTNÍK</w:t>
      </w:r>
      <w:r w:rsidR="008C0E28">
        <w:rPr>
          <w:rFonts w:ascii="Segoe UI" w:hAnsi="Segoe UI" w:cs="Segoe UI"/>
          <w:sz w:val="22"/>
          <w:szCs w:val="22"/>
          <w:highlight w:val="yellow"/>
        </w:rPr>
        <w:t xml:space="preserve"> / TO BE ADDED BY THE TENDERER</w:t>
      </w:r>
      <w:r w:rsidRPr="00FD1267">
        <w:rPr>
          <w:rFonts w:ascii="Segoe UI" w:hAnsi="Segoe UI" w:cs="Segoe UI"/>
          <w:sz w:val="22"/>
          <w:szCs w:val="22"/>
          <w:highlight w:val="yellow"/>
        </w:rPr>
        <w:t>]</w:t>
      </w:r>
    </w:p>
    <w:p w14:paraId="50B17DD3" w14:textId="217F345E" w:rsidR="001A19D9" w:rsidRPr="00FD1267" w:rsidRDefault="001A19D9" w:rsidP="001A19D9">
      <w:pPr>
        <w:widowControl w:val="0"/>
        <w:spacing w:before="480" w:line="276" w:lineRule="auto"/>
        <w:rPr>
          <w:rFonts w:ascii="Segoe UI" w:hAnsi="Segoe UI" w:cs="Segoe UI"/>
          <w:sz w:val="22"/>
          <w:szCs w:val="22"/>
          <w:lang w:val="en-US"/>
        </w:rPr>
      </w:pPr>
      <w:r w:rsidRPr="00FD1267">
        <w:rPr>
          <w:rFonts w:ascii="Segoe UI" w:hAnsi="Segoe UI" w:cs="Segoe UI"/>
          <w:sz w:val="22"/>
          <w:szCs w:val="22"/>
          <w:highlight w:val="yellow"/>
        </w:rPr>
        <w:t>[DOPLNÍ ÚČASTNÍK</w:t>
      </w:r>
      <w:r w:rsidR="008C0E28">
        <w:rPr>
          <w:rFonts w:ascii="Segoe UI" w:hAnsi="Segoe UI" w:cs="Segoe UI"/>
          <w:sz w:val="22"/>
          <w:szCs w:val="22"/>
          <w:highlight w:val="yellow"/>
        </w:rPr>
        <w:t xml:space="preserve"> / TO BE ADDED BY THE TENDERER</w:t>
      </w:r>
      <w:r w:rsidRPr="00FD1267">
        <w:rPr>
          <w:rFonts w:ascii="Segoe UI" w:hAnsi="Segoe UI" w:cs="Segoe UI"/>
          <w:sz w:val="22"/>
          <w:szCs w:val="22"/>
          <w:highlight w:val="yellow"/>
        </w:rPr>
        <w:t>]</w:t>
      </w:r>
      <w:r w:rsidRPr="00FD1267">
        <w:rPr>
          <w:rFonts w:ascii="Segoe UI" w:hAnsi="Segoe UI" w:cs="Segoe UI"/>
          <w:sz w:val="22"/>
          <w:szCs w:val="22"/>
          <w:lang w:val="en-US"/>
        </w:rPr>
        <w:t xml:space="preserve"> </w:t>
      </w:r>
    </w:p>
    <w:bookmarkEnd w:id="1"/>
    <w:p w14:paraId="15F98F45" w14:textId="4C47C2F6" w:rsidR="008C0E28" w:rsidRPr="00FD1267" w:rsidRDefault="008C0E28" w:rsidP="008C0E28">
      <w:pPr>
        <w:rPr>
          <w:rFonts w:ascii="Segoe UI" w:hAnsi="Segoe UI" w:cs="Segoe UI"/>
          <w:sz w:val="22"/>
          <w:szCs w:val="22"/>
        </w:rPr>
      </w:pPr>
      <w:r w:rsidRPr="00FD1267">
        <w:rPr>
          <w:rFonts w:ascii="Segoe UI" w:hAnsi="Segoe UI" w:cs="Segoe UI"/>
          <w:sz w:val="22"/>
          <w:szCs w:val="22"/>
          <w:lang w:val="en-US"/>
        </w:rPr>
        <w:t>[</w:t>
      </w:r>
      <w:r w:rsidRPr="00FD1267">
        <w:rPr>
          <w:rFonts w:ascii="Segoe UI" w:hAnsi="Segoe UI" w:cs="Segoe UI"/>
          <w:sz w:val="22"/>
          <w:szCs w:val="22"/>
        </w:rPr>
        <w:t>jméno oprávněné osoby</w:t>
      </w:r>
      <w:r>
        <w:rPr>
          <w:rFonts w:ascii="Segoe UI" w:hAnsi="Segoe UI" w:cs="Segoe UI"/>
          <w:sz w:val="22"/>
          <w:szCs w:val="22"/>
        </w:rPr>
        <w:t xml:space="preserve"> / </w:t>
      </w:r>
      <w:bookmarkStart w:id="2" w:name="_Hlk87998478"/>
      <w:r w:rsidRPr="00720C21">
        <w:rPr>
          <w:rFonts w:cs="Arial"/>
          <w:sz w:val="20"/>
          <w:lang w:val="en-GB"/>
        </w:rPr>
        <w:t>name of the authorized</w:t>
      </w:r>
      <w:r w:rsidRPr="00995504">
        <w:rPr>
          <w:rFonts w:cs="Arial"/>
          <w:sz w:val="20"/>
        </w:rPr>
        <w:t xml:space="preserve"> person</w:t>
      </w:r>
      <w:bookmarkEnd w:id="2"/>
      <w:r w:rsidRPr="00FD1267">
        <w:rPr>
          <w:rFonts w:ascii="Segoe UI" w:hAnsi="Segoe UI" w:cs="Segoe UI"/>
          <w:sz w:val="22"/>
          <w:szCs w:val="22"/>
        </w:rPr>
        <w:t xml:space="preserve"> / označení funkce</w:t>
      </w:r>
      <w:r>
        <w:rPr>
          <w:rFonts w:ascii="Segoe UI" w:hAnsi="Segoe UI" w:cs="Segoe UI"/>
          <w:sz w:val="22"/>
          <w:szCs w:val="22"/>
        </w:rPr>
        <w:t xml:space="preserve"> / </w:t>
      </w:r>
      <w:r w:rsidR="00895438">
        <w:rPr>
          <w:rFonts w:cs="Arial"/>
          <w:sz w:val="20"/>
          <w:lang w:val="en-GB"/>
        </w:rPr>
        <w:t>function</w:t>
      </w:r>
      <w:r w:rsidRPr="00FD1267">
        <w:rPr>
          <w:rFonts w:ascii="Segoe UI" w:hAnsi="Segoe UI" w:cs="Segoe UI"/>
          <w:sz w:val="22"/>
          <w:szCs w:val="22"/>
          <w:lang w:val="en-US"/>
        </w:rPr>
        <w:t>]</w:t>
      </w:r>
    </w:p>
    <w:p w14:paraId="2BFE24B4" w14:textId="0DA88B6D" w:rsidR="00D407B0" w:rsidRPr="001A19D9" w:rsidRDefault="00D407B0" w:rsidP="008C0E28">
      <w:pPr>
        <w:rPr>
          <w:rFonts w:ascii="Segoe UI" w:hAnsi="Segoe UI" w:cs="Segoe UI"/>
          <w:sz w:val="22"/>
          <w:szCs w:val="22"/>
        </w:rPr>
      </w:pPr>
    </w:p>
    <w:sectPr w:rsidR="00D407B0" w:rsidRPr="001A19D9" w:rsidSect="00EB3A90">
      <w:headerReference w:type="default" r:id="rId11"/>
      <w:footerReference w:type="default" r:id="rId12"/>
      <w:headerReference w:type="first" r:id="rId13"/>
      <w:footerReference w:type="first" r:id="rId14"/>
      <w:pgSz w:w="11907" w:h="16840" w:code="9"/>
      <w:pgMar w:top="1417" w:right="1417" w:bottom="993" w:left="1276" w:header="567" w:footer="582" w:gutter="0"/>
      <w:paperSrc w:first="15" w:other="15"/>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3BC4" w14:textId="77777777" w:rsidR="001F6693" w:rsidRDefault="001F6693" w:rsidP="00693603">
      <w:r>
        <w:separator/>
      </w:r>
    </w:p>
  </w:endnote>
  <w:endnote w:type="continuationSeparator" w:id="0">
    <w:p w14:paraId="28E744B2" w14:textId="77777777" w:rsidR="001F6693" w:rsidRDefault="001F6693" w:rsidP="0069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E265E" w14:textId="77777777" w:rsidR="00362865" w:rsidRPr="00565DBA" w:rsidRDefault="0085112C">
    <w:pPr>
      <w:pStyle w:val="Zpat"/>
      <w:jc w:val="center"/>
      <w:rPr>
        <w:sz w:val="20"/>
      </w:rPr>
    </w:pPr>
    <w:r w:rsidRPr="00565DBA">
      <w:rPr>
        <w:sz w:val="20"/>
      </w:rPr>
      <w:t xml:space="preserve">Stránka </w:t>
    </w:r>
    <w:r w:rsidRPr="00565DBA">
      <w:rPr>
        <w:b/>
        <w:bCs/>
        <w:sz w:val="20"/>
      </w:rPr>
      <w:fldChar w:fldCharType="begin"/>
    </w:r>
    <w:r w:rsidRPr="00565DBA">
      <w:rPr>
        <w:b/>
        <w:bCs/>
        <w:sz w:val="20"/>
      </w:rPr>
      <w:instrText>PAGE</w:instrText>
    </w:r>
    <w:r w:rsidRPr="00565DBA">
      <w:rPr>
        <w:b/>
        <w:bCs/>
        <w:sz w:val="20"/>
      </w:rPr>
      <w:fldChar w:fldCharType="separate"/>
    </w:r>
    <w:r w:rsidR="00816D12">
      <w:rPr>
        <w:b/>
        <w:bCs/>
        <w:noProof/>
        <w:sz w:val="20"/>
      </w:rPr>
      <w:t>2</w:t>
    </w:r>
    <w:r w:rsidRPr="00565DBA">
      <w:rPr>
        <w:b/>
        <w:bCs/>
        <w:sz w:val="20"/>
      </w:rPr>
      <w:fldChar w:fldCharType="end"/>
    </w:r>
    <w:r w:rsidRPr="00565DBA">
      <w:rPr>
        <w:sz w:val="20"/>
      </w:rPr>
      <w:t xml:space="preserve"> z </w:t>
    </w:r>
    <w:r w:rsidRPr="00565DBA">
      <w:rPr>
        <w:b/>
        <w:bCs/>
        <w:sz w:val="20"/>
      </w:rPr>
      <w:fldChar w:fldCharType="begin"/>
    </w:r>
    <w:r w:rsidRPr="00565DBA">
      <w:rPr>
        <w:b/>
        <w:bCs/>
        <w:sz w:val="20"/>
      </w:rPr>
      <w:instrText>NUMPAGES</w:instrText>
    </w:r>
    <w:r w:rsidRPr="00565DBA">
      <w:rPr>
        <w:b/>
        <w:bCs/>
        <w:sz w:val="20"/>
      </w:rPr>
      <w:fldChar w:fldCharType="separate"/>
    </w:r>
    <w:r w:rsidR="00816D12">
      <w:rPr>
        <w:b/>
        <w:bCs/>
        <w:noProof/>
        <w:sz w:val="20"/>
      </w:rPr>
      <w:t>2</w:t>
    </w:r>
    <w:r w:rsidRPr="00565DBA">
      <w:rPr>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284649"/>
      <w:docPartObj>
        <w:docPartGallery w:val="Page Numbers (Bottom of Page)"/>
        <w:docPartUnique/>
      </w:docPartObj>
    </w:sdtPr>
    <w:sdtEndPr>
      <w:rPr>
        <w:rFonts w:ascii="Segoe UI" w:hAnsi="Segoe UI" w:cs="Segoe UI"/>
        <w:sz w:val="22"/>
        <w:szCs w:val="22"/>
      </w:rPr>
    </w:sdtEndPr>
    <w:sdtContent>
      <w:p w14:paraId="609584DC" w14:textId="51A4267B" w:rsidR="00E801B1" w:rsidRPr="00E801B1" w:rsidRDefault="00E801B1">
        <w:pPr>
          <w:pStyle w:val="Zpat"/>
          <w:jc w:val="center"/>
          <w:rPr>
            <w:rFonts w:ascii="Segoe UI" w:hAnsi="Segoe UI" w:cs="Segoe UI"/>
            <w:sz w:val="22"/>
            <w:szCs w:val="22"/>
          </w:rPr>
        </w:pPr>
        <w:r w:rsidRPr="00E801B1">
          <w:rPr>
            <w:rFonts w:ascii="Segoe UI" w:hAnsi="Segoe UI" w:cs="Segoe UI"/>
            <w:sz w:val="22"/>
            <w:szCs w:val="22"/>
          </w:rPr>
          <w:fldChar w:fldCharType="begin"/>
        </w:r>
        <w:r w:rsidRPr="00E801B1">
          <w:rPr>
            <w:rFonts w:ascii="Segoe UI" w:hAnsi="Segoe UI" w:cs="Segoe UI"/>
            <w:sz w:val="22"/>
            <w:szCs w:val="22"/>
          </w:rPr>
          <w:instrText>PAGE   \* MERGEFORMAT</w:instrText>
        </w:r>
        <w:r w:rsidRPr="00E801B1">
          <w:rPr>
            <w:rFonts w:ascii="Segoe UI" w:hAnsi="Segoe UI" w:cs="Segoe UI"/>
            <w:sz w:val="22"/>
            <w:szCs w:val="22"/>
          </w:rPr>
          <w:fldChar w:fldCharType="separate"/>
        </w:r>
        <w:r w:rsidR="00816D12">
          <w:rPr>
            <w:rFonts w:ascii="Segoe UI" w:hAnsi="Segoe UI" w:cs="Segoe UI"/>
            <w:noProof/>
            <w:sz w:val="22"/>
            <w:szCs w:val="22"/>
          </w:rPr>
          <w:t>1</w:t>
        </w:r>
        <w:r w:rsidRPr="00E801B1">
          <w:rPr>
            <w:rFonts w:ascii="Segoe UI" w:hAnsi="Segoe UI" w:cs="Segoe UI"/>
            <w:sz w:val="22"/>
            <w:szCs w:val="22"/>
          </w:rPr>
          <w:fldChar w:fldCharType="end"/>
        </w:r>
      </w:p>
    </w:sdtContent>
  </w:sdt>
  <w:p w14:paraId="50963809" w14:textId="5F7CB3D4" w:rsidR="00A35C5C" w:rsidRPr="00E801B1" w:rsidRDefault="00A35C5C" w:rsidP="00E801B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F5CE" w14:textId="77777777" w:rsidR="001F6693" w:rsidRDefault="001F6693" w:rsidP="00693603">
      <w:r>
        <w:separator/>
      </w:r>
    </w:p>
  </w:footnote>
  <w:footnote w:type="continuationSeparator" w:id="0">
    <w:p w14:paraId="2E6EED80" w14:textId="77777777" w:rsidR="001F6693" w:rsidRDefault="001F6693" w:rsidP="00693603">
      <w:r>
        <w:continuationSeparator/>
      </w:r>
    </w:p>
  </w:footnote>
  <w:footnote w:id="1">
    <w:p w14:paraId="1779CAEE" w14:textId="4469ADEA" w:rsidR="00910B7A" w:rsidRPr="001A19D9" w:rsidRDefault="00910B7A" w:rsidP="00910B7A">
      <w:pPr>
        <w:pStyle w:val="Textpoznpodarou"/>
        <w:ind w:left="142" w:hanging="142"/>
        <w:rPr>
          <w:rFonts w:ascii="Segoe UI" w:hAnsi="Segoe UI" w:cs="Segoe UI"/>
        </w:rPr>
      </w:pPr>
      <w:r w:rsidRPr="001A19D9">
        <w:rPr>
          <w:rStyle w:val="Znakapoznpodarou"/>
          <w:rFonts w:ascii="Segoe UI" w:hAnsi="Segoe UI" w:cs="Segoe UI"/>
          <w:sz w:val="20"/>
        </w:rPr>
        <w:footnoteRef/>
      </w:r>
      <w:r w:rsidRPr="001A19D9">
        <w:rPr>
          <w:rFonts w:ascii="Segoe UI" w:hAnsi="Segoe UI" w:cs="Segoe UI"/>
        </w:rPr>
        <w:t xml:space="preserve"> § 187 </w:t>
      </w:r>
      <w:r w:rsidR="004264C1" w:rsidRPr="001A19D9">
        <w:rPr>
          <w:rFonts w:ascii="Segoe UI" w:hAnsi="Segoe UI" w:cs="Segoe UI"/>
        </w:rPr>
        <w:t xml:space="preserve">zákona č. 89/2012 sb., </w:t>
      </w:r>
      <w:r w:rsidRPr="001A19D9">
        <w:rPr>
          <w:rFonts w:ascii="Segoe UI" w:hAnsi="Segoe UI" w:cs="Segoe UI"/>
        </w:rPr>
        <w:t>občansk</w:t>
      </w:r>
      <w:r w:rsidR="004264C1" w:rsidRPr="001A19D9">
        <w:rPr>
          <w:rFonts w:ascii="Segoe UI" w:hAnsi="Segoe UI" w:cs="Segoe UI"/>
        </w:rPr>
        <w:t>ý</w:t>
      </w:r>
      <w:r w:rsidRPr="001A19D9">
        <w:rPr>
          <w:rFonts w:ascii="Segoe UI" w:hAnsi="Segoe UI" w:cs="Segoe UI"/>
        </w:rPr>
        <w:t xml:space="preserve"> zákoník</w:t>
      </w:r>
      <w:r w:rsidR="004264C1" w:rsidRPr="001A19D9">
        <w:rPr>
          <w:rFonts w:ascii="Segoe UI" w:hAnsi="Segoe UI" w:cs="Segoe UI"/>
        </w:rPr>
        <w:t>, ve znění pozdějších předpisů</w:t>
      </w:r>
    </w:p>
  </w:footnote>
  <w:footnote w:id="2">
    <w:p w14:paraId="366ACB54" w14:textId="77777777" w:rsidR="00910B7A" w:rsidRPr="001A19D9" w:rsidRDefault="00910B7A" w:rsidP="00910B7A">
      <w:pPr>
        <w:pStyle w:val="Textpoznpodarou"/>
        <w:ind w:left="142" w:hanging="142"/>
        <w:rPr>
          <w:rFonts w:ascii="Segoe UI" w:hAnsi="Segoe UI" w:cs="Segoe UI"/>
        </w:rPr>
      </w:pPr>
      <w:r w:rsidRPr="001A19D9">
        <w:rPr>
          <w:rStyle w:val="Znakapoznpodarou"/>
          <w:rFonts w:ascii="Segoe UI" w:hAnsi="Segoe UI" w:cs="Segoe UI"/>
          <w:sz w:val="20"/>
        </w:rPr>
        <w:footnoteRef/>
      </w:r>
      <w:r w:rsidRPr="001A19D9">
        <w:rPr>
          <w:rFonts w:ascii="Segoe UI" w:hAnsi="Segoe UI" w:cs="Segoe UI"/>
        </w:rPr>
        <w:t xml:space="preserve"> § 136 zákona č. 182/2006 Sb., o úpadku a způsobech jeho řešení (insolvenční zákon), ve znění pozdějších předpisů</w:t>
      </w:r>
    </w:p>
  </w:footnote>
  <w:footnote w:id="3">
    <w:p w14:paraId="3A0723B4" w14:textId="7A090AA4" w:rsidR="00910B7A" w:rsidRPr="007D763C" w:rsidRDefault="00910B7A" w:rsidP="00910B7A">
      <w:pPr>
        <w:pStyle w:val="Textpoznpodarou"/>
        <w:ind w:left="142" w:hanging="142"/>
        <w:rPr>
          <w:rFonts w:cs="Arial"/>
          <w:sz w:val="16"/>
          <w:szCs w:val="16"/>
        </w:rPr>
      </w:pPr>
      <w:r w:rsidRPr="001A19D9">
        <w:rPr>
          <w:rStyle w:val="Znakapoznpodarou"/>
          <w:rFonts w:ascii="Segoe UI" w:hAnsi="Segoe UI" w:cs="Segoe UI"/>
          <w:sz w:val="20"/>
        </w:rPr>
        <w:footnoteRef/>
      </w:r>
      <w:r w:rsidRPr="001A19D9">
        <w:rPr>
          <w:rFonts w:ascii="Segoe UI" w:hAnsi="Segoe UI" w:cs="Segoe UI"/>
        </w:rPr>
        <w:t xml:space="preserve"> Např. zákon č. 21/1992 Sb., o bankách, ve znění pozdějších předpisů, zákon č. 87/1995 Sb., o</w:t>
      </w:r>
      <w:r w:rsidR="00E801B1" w:rsidRPr="001A19D9">
        <w:rPr>
          <w:rFonts w:ascii="Segoe UI" w:hAnsi="Segoe UI" w:cs="Segoe UI"/>
        </w:rPr>
        <w:t> </w:t>
      </w:r>
      <w:r w:rsidRPr="001A19D9">
        <w:rPr>
          <w:rFonts w:ascii="Segoe UI" w:hAnsi="Segoe UI" w:cs="Segoe UI"/>
        </w:rPr>
        <w:t>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 w:id="4">
    <w:p w14:paraId="27224CF3" w14:textId="3EC1ABFE" w:rsidR="008C0E28" w:rsidRPr="00895438" w:rsidRDefault="008C0E28" w:rsidP="008C0E28">
      <w:pPr>
        <w:pStyle w:val="Textpoznpodarou"/>
        <w:ind w:left="142" w:hanging="142"/>
        <w:rPr>
          <w:rFonts w:ascii="Segoe UI" w:hAnsi="Segoe UI" w:cs="Segoe UI"/>
          <w:lang w:val="en-GB"/>
        </w:rPr>
      </w:pPr>
      <w:r w:rsidRPr="0050417A">
        <w:rPr>
          <w:rStyle w:val="Znakapoznpodarou"/>
          <w:rFonts w:ascii="Segoe UI" w:hAnsi="Segoe UI" w:cs="Segoe UI"/>
          <w:sz w:val="20"/>
        </w:rPr>
        <w:footnoteRef/>
      </w:r>
      <w:r w:rsidRPr="0050417A">
        <w:rPr>
          <w:rFonts w:ascii="Segoe UI" w:hAnsi="Segoe UI" w:cs="Segoe UI"/>
        </w:rPr>
        <w:t xml:space="preserve"> </w:t>
      </w:r>
      <w:r w:rsidRPr="00895438">
        <w:rPr>
          <w:rFonts w:ascii="Segoe UI" w:hAnsi="Segoe UI" w:cs="Segoe UI"/>
          <w:lang w:val="en-GB"/>
        </w:rPr>
        <w:t>Section 187 of the Civil Code</w:t>
      </w:r>
    </w:p>
  </w:footnote>
  <w:footnote w:id="5">
    <w:p w14:paraId="69EEC9C9" w14:textId="0CAD3CA1" w:rsidR="008C0E28" w:rsidRPr="00895438" w:rsidRDefault="008C0E28" w:rsidP="008C0E28">
      <w:pPr>
        <w:pStyle w:val="Textpoznpodarou"/>
        <w:ind w:left="142" w:hanging="142"/>
        <w:rPr>
          <w:rFonts w:ascii="Segoe UI" w:hAnsi="Segoe UI" w:cs="Segoe UI"/>
          <w:lang w:val="en-GB"/>
        </w:rPr>
      </w:pPr>
      <w:r w:rsidRPr="00895438">
        <w:rPr>
          <w:rStyle w:val="Znakapoznpodarou"/>
          <w:rFonts w:ascii="Segoe UI" w:hAnsi="Segoe UI" w:cs="Segoe UI"/>
          <w:sz w:val="20"/>
          <w:lang w:val="en-GB"/>
        </w:rPr>
        <w:footnoteRef/>
      </w:r>
      <w:r w:rsidRPr="00895438">
        <w:rPr>
          <w:rFonts w:ascii="Segoe UI" w:hAnsi="Segoe UI" w:cs="Segoe UI"/>
          <w:lang w:val="en-GB"/>
        </w:rPr>
        <w:t xml:space="preserve"> Section 136 of the on </w:t>
      </w:r>
      <w:r w:rsidR="00895438" w:rsidRPr="00895438">
        <w:rPr>
          <w:rFonts w:ascii="Segoe UI" w:hAnsi="Segoe UI" w:cs="Segoe UI"/>
          <w:lang w:val="en-GB"/>
        </w:rPr>
        <w:t>Insolvency</w:t>
      </w:r>
      <w:r w:rsidRPr="00895438">
        <w:rPr>
          <w:rFonts w:ascii="Segoe UI" w:hAnsi="Segoe UI" w:cs="Segoe UI"/>
          <w:lang w:val="en-GB"/>
        </w:rPr>
        <w:t xml:space="preserve"> and </w:t>
      </w:r>
      <w:r w:rsidR="00895438" w:rsidRPr="00895438">
        <w:rPr>
          <w:rFonts w:ascii="Segoe UI" w:hAnsi="Segoe UI" w:cs="Segoe UI"/>
          <w:lang w:val="en-GB"/>
        </w:rPr>
        <w:t>Manners</w:t>
      </w:r>
      <w:r w:rsidRPr="00895438">
        <w:rPr>
          <w:rFonts w:ascii="Segoe UI" w:hAnsi="Segoe UI" w:cs="Segoe UI"/>
          <w:lang w:val="en-GB"/>
        </w:rPr>
        <w:t xml:space="preserve"> of Resolving It (Insolvency Act), as amended</w:t>
      </w:r>
    </w:p>
  </w:footnote>
  <w:footnote w:id="6">
    <w:p w14:paraId="558E1889" w14:textId="6ABC2331" w:rsidR="008C0E28" w:rsidRDefault="008C0E28">
      <w:pPr>
        <w:pStyle w:val="Textpoznpodarou"/>
      </w:pPr>
      <w:r w:rsidRPr="00895438">
        <w:rPr>
          <w:rStyle w:val="Znakapoznpodarou"/>
          <w:lang w:val="en-GB"/>
        </w:rPr>
        <w:footnoteRef/>
      </w:r>
      <w:r w:rsidRPr="00895438">
        <w:rPr>
          <w:lang w:val="en-GB"/>
        </w:rPr>
        <w:t xml:space="preserve"> </w:t>
      </w:r>
      <w:r w:rsidRPr="00895438">
        <w:rPr>
          <w:rFonts w:ascii="Segoe UI" w:hAnsi="Segoe UI" w:cs="Segoe UI"/>
          <w:lang w:val="en-GB"/>
        </w:rPr>
        <w:t>E.g. Act No. 21/1992 Coll., on Banks, as amended, Act No. 87/1995 Coll., on Savings and Credit Cooperatives and Certain Related Measures and on Amendments to Act of the Czech National Council</w:t>
      </w:r>
      <w:r w:rsidRPr="0050417A">
        <w:rPr>
          <w:rFonts w:ascii="Segoe UI" w:hAnsi="Segoe UI" w:cs="Segoe UI"/>
        </w:rPr>
        <w:t xml:space="preserve"> No. 586/1992 Coll., on Income Taxes, as amended, Act No. 363/1999 Coll., on Insurance and on Amendments to Certain Related 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28081" w14:textId="77777777" w:rsidR="00362865" w:rsidRPr="00565DBA" w:rsidRDefault="00362865" w:rsidP="00517298">
    <w:pPr>
      <w:pStyle w:val="Zhlav"/>
      <w:tabs>
        <w:tab w:val="center" w:pos="2268"/>
        <w:tab w:val="right" w:pos="8647"/>
      </w:tabs>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B169D" w14:textId="3531CB62" w:rsidR="00D054A4" w:rsidRDefault="00D054A4">
    <w:pPr>
      <w:pStyle w:val="Zhlav"/>
    </w:pPr>
    <w:r w:rsidRPr="00464157">
      <w:rPr>
        <w:noProof/>
      </w:rPr>
      <w:drawing>
        <wp:inline distT="0" distB="0" distL="0" distR="0" wp14:anchorId="52543C27" wp14:editId="04947DF0">
          <wp:extent cx="5200650" cy="118745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19BC3948" w14:textId="6BD02863" w:rsidR="001A19D9" w:rsidRPr="00093691" w:rsidRDefault="001A19D9" w:rsidP="00093691">
    <w:pPr>
      <w:widowControl w:val="0"/>
      <w:rPr>
        <w:rFonts w:ascii="Segoe UI" w:hAnsi="Segoe UI" w:cs="Segoe UI"/>
        <w:bCs/>
        <w:sz w:val="22"/>
        <w:szCs w:val="22"/>
      </w:rPr>
    </w:pPr>
    <w:r w:rsidRPr="00093691">
      <w:rPr>
        <w:rFonts w:ascii="Segoe UI" w:hAnsi="Segoe UI" w:cs="Segoe UI"/>
        <w:bCs/>
        <w:sz w:val="22"/>
        <w:szCs w:val="22"/>
      </w:rPr>
      <w:t>Příloha č. 2 Kvalifikační dokumentace – Čestné prohlášení dodavatele o prokázání základní způsobilosti</w:t>
    </w:r>
    <w:r w:rsidR="008C0E28">
      <w:rPr>
        <w:rFonts w:ascii="Segoe UI" w:hAnsi="Segoe UI" w:cs="Segoe UI"/>
        <w:bCs/>
        <w:sz w:val="22"/>
        <w:szCs w:val="22"/>
      </w:rPr>
      <w:t xml:space="preserve"> / </w:t>
    </w:r>
    <w:r w:rsidR="008C0E28" w:rsidRPr="00F53936">
      <w:rPr>
        <w:rFonts w:ascii="Segoe UI" w:hAnsi="Segoe UI" w:cs="Segoe UI"/>
        <w:bCs/>
        <w:sz w:val="22"/>
        <w:szCs w:val="22"/>
        <w:lang w:val="en-GB"/>
      </w:rPr>
      <w:t>Enclosure No. 2 Qualification Documentation - Affidavit of the contractor on proof of basic competence</w:t>
    </w:r>
  </w:p>
  <w:p w14:paraId="726F1B74" w14:textId="77777777" w:rsidR="001A19D9" w:rsidRPr="001A19D9" w:rsidRDefault="001A19D9" w:rsidP="001A19D9">
    <w:pPr>
      <w:widowControl w:val="0"/>
      <w:jc w:val="center"/>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92AFE"/>
    <w:multiLevelType w:val="hybridMultilevel"/>
    <w:tmpl w:val="2EBC5660"/>
    <w:lvl w:ilvl="0" w:tplc="FFFFFFFF">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8727E28"/>
    <w:multiLevelType w:val="multilevel"/>
    <w:tmpl w:val="86AE5858"/>
    <w:lvl w:ilvl="0">
      <w:start w:val="1"/>
      <w:numFmt w:val="decimal"/>
      <w:pStyle w:val="Nadpis1"/>
      <w:lvlText w:val="%1."/>
      <w:lvlJc w:val="left"/>
      <w:pPr>
        <w:tabs>
          <w:tab w:val="num" w:pos="0"/>
        </w:tabs>
        <w:ind w:left="680" w:hanging="680"/>
      </w:pPr>
      <w:rPr>
        <w:rFonts w:hint="default"/>
      </w:rPr>
    </w:lvl>
    <w:lvl w:ilvl="1">
      <w:start w:val="1"/>
      <w:numFmt w:val="decimal"/>
      <w:pStyle w:val="Nadpis2"/>
      <w:lvlText w:val="%1.%2"/>
      <w:lvlJc w:val="left"/>
      <w:pPr>
        <w:tabs>
          <w:tab w:val="num" w:pos="284"/>
        </w:tabs>
        <w:ind w:left="964" w:hanging="680"/>
      </w:pPr>
      <w:rPr>
        <w:rFonts w:ascii="Arial" w:hAnsi="Arial" w:cs="Arial" w:hint="default"/>
        <w:b w:val="0"/>
      </w:rPr>
    </w:lvl>
    <w:lvl w:ilvl="2">
      <w:start w:val="1"/>
      <w:numFmt w:val="decimal"/>
      <w:pStyle w:val="Nadpis3"/>
      <w:lvlText w:val="%1.%2.%3"/>
      <w:lvlJc w:val="left"/>
      <w:pPr>
        <w:tabs>
          <w:tab w:val="num" w:pos="0"/>
        </w:tabs>
        <w:ind w:left="907" w:hanging="907"/>
      </w:pPr>
      <w:rPr>
        <w:rFonts w:hint="default"/>
      </w:rPr>
    </w:lvl>
    <w:lvl w:ilvl="3">
      <w:start w:val="1"/>
      <w:numFmt w:val="decimal"/>
      <w:pStyle w:val="Nadpis4"/>
      <w:lvlText w:val="%1.%2.%3.%4"/>
      <w:lvlJc w:val="left"/>
      <w:pPr>
        <w:tabs>
          <w:tab w:val="num" w:pos="0"/>
        </w:tabs>
        <w:ind w:left="1021" w:hanging="1021"/>
      </w:pPr>
      <w:rPr>
        <w:rFonts w:hint="default"/>
        <w:b w:val="0"/>
        <w:i w:val="0"/>
      </w:rPr>
    </w:lvl>
    <w:lvl w:ilvl="4">
      <w:start w:val="1"/>
      <w:numFmt w:val="lowerLetter"/>
      <w:pStyle w:val="Nadpis5"/>
      <w:lvlText w:val="%5)"/>
      <w:lvlJc w:val="left"/>
      <w:pPr>
        <w:tabs>
          <w:tab w:val="num" w:pos="993"/>
        </w:tabs>
        <w:ind w:left="1333" w:hanging="340"/>
      </w:pPr>
      <w:rPr>
        <w:rFonts w:hint="default"/>
        <w:b w:val="0"/>
      </w:rPr>
    </w:lvl>
    <w:lvl w:ilvl="5">
      <w:start w:val="1"/>
      <w:numFmt w:val="lowerRoman"/>
      <w:pStyle w:val="Nadpis6"/>
      <w:lvlText w:val="%6)"/>
      <w:lvlJc w:val="left"/>
      <w:pPr>
        <w:tabs>
          <w:tab w:val="num" w:pos="1361"/>
        </w:tabs>
        <w:ind w:left="1927" w:hanging="566"/>
      </w:pPr>
      <w:rPr>
        <w:rFonts w:hint="default"/>
      </w:rPr>
    </w:lvl>
    <w:lvl w:ilvl="6">
      <w:start w:val="1"/>
      <w:numFmt w:val="bullet"/>
      <w:pStyle w:val="Nadpis7"/>
      <w:lvlText w:val="–"/>
      <w:lvlJc w:val="left"/>
      <w:pPr>
        <w:tabs>
          <w:tab w:val="num" w:pos="1928"/>
        </w:tabs>
        <w:ind w:left="2268" w:hanging="340"/>
      </w:pPr>
      <w:rPr>
        <w:rFonts w:ascii="Arial" w:hAnsi="Arial" w:hint="default"/>
      </w:rPr>
    </w:lvl>
    <w:lvl w:ilvl="7">
      <w:start w:val="1"/>
      <w:numFmt w:val="bullet"/>
      <w:pStyle w:val="Nadpis8"/>
      <w:lvlText w:val=""/>
      <w:lvlJc w:val="left"/>
      <w:pPr>
        <w:tabs>
          <w:tab w:val="num" w:pos="3061"/>
        </w:tabs>
        <w:ind w:left="3061" w:hanging="284"/>
      </w:pPr>
      <w:rPr>
        <w:rFonts w:ascii="Symbol" w:hAnsi="Symbol" w:hint="default"/>
      </w:rPr>
    </w:lvl>
    <w:lvl w:ilvl="8">
      <w:start w:val="1"/>
      <w:numFmt w:val="decimal"/>
      <w:pStyle w:val="Nadpis9"/>
      <w:lvlText w:val="%1.%2.%3.%4.%5.%6.%7.%8.%9"/>
      <w:lvlJc w:val="left"/>
      <w:pPr>
        <w:tabs>
          <w:tab w:val="num" w:pos="3600"/>
        </w:tabs>
        <w:ind w:left="3600" w:firstLine="0"/>
      </w:pPr>
      <w:rPr>
        <w:rFonts w:hint="default"/>
      </w:rPr>
    </w:lvl>
  </w:abstractNum>
  <w:abstractNum w:abstractNumId="2"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num w:numId="1" w16cid:durableId="1916891699">
    <w:abstractNumId w:val="1"/>
  </w:num>
  <w:num w:numId="2" w16cid:durableId="834612116">
    <w:abstractNumId w:val="2"/>
  </w:num>
  <w:num w:numId="3" w16cid:durableId="264969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3603"/>
    <w:rsid w:val="000525E5"/>
    <w:rsid w:val="00063F46"/>
    <w:rsid w:val="00080322"/>
    <w:rsid w:val="00093691"/>
    <w:rsid w:val="001A19D9"/>
    <w:rsid w:val="001B3120"/>
    <w:rsid w:val="001F6693"/>
    <w:rsid w:val="00257ACF"/>
    <w:rsid w:val="00291F19"/>
    <w:rsid w:val="00351F61"/>
    <w:rsid w:val="00362865"/>
    <w:rsid w:val="0037013E"/>
    <w:rsid w:val="00372910"/>
    <w:rsid w:val="003F551B"/>
    <w:rsid w:val="004264C1"/>
    <w:rsid w:val="004532CD"/>
    <w:rsid w:val="00485339"/>
    <w:rsid w:val="004A1B0E"/>
    <w:rsid w:val="004A54C8"/>
    <w:rsid w:val="004B5968"/>
    <w:rsid w:val="00513401"/>
    <w:rsid w:val="00546F74"/>
    <w:rsid w:val="00551507"/>
    <w:rsid w:val="00687FF7"/>
    <w:rsid w:val="00693603"/>
    <w:rsid w:val="00776384"/>
    <w:rsid w:val="00791322"/>
    <w:rsid w:val="0080510D"/>
    <w:rsid w:val="00816D12"/>
    <w:rsid w:val="0085112C"/>
    <w:rsid w:val="00852693"/>
    <w:rsid w:val="00857834"/>
    <w:rsid w:val="00895438"/>
    <w:rsid w:val="008C0E28"/>
    <w:rsid w:val="008D5BBE"/>
    <w:rsid w:val="00910B7A"/>
    <w:rsid w:val="00926CF5"/>
    <w:rsid w:val="00930885"/>
    <w:rsid w:val="00961300"/>
    <w:rsid w:val="009621DF"/>
    <w:rsid w:val="0099093C"/>
    <w:rsid w:val="009C7A90"/>
    <w:rsid w:val="00A35C5C"/>
    <w:rsid w:val="00A566CE"/>
    <w:rsid w:val="00AA5696"/>
    <w:rsid w:val="00BD7A49"/>
    <w:rsid w:val="00C62D32"/>
    <w:rsid w:val="00CD68D4"/>
    <w:rsid w:val="00D054A4"/>
    <w:rsid w:val="00D122F0"/>
    <w:rsid w:val="00D27D99"/>
    <w:rsid w:val="00D407B0"/>
    <w:rsid w:val="00D637AE"/>
    <w:rsid w:val="00DE5192"/>
    <w:rsid w:val="00DF0E71"/>
    <w:rsid w:val="00E25FF5"/>
    <w:rsid w:val="00E801B1"/>
    <w:rsid w:val="00EB7E12"/>
    <w:rsid w:val="00F3475A"/>
    <w:rsid w:val="00F53936"/>
    <w:rsid w:val="00FC25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353E6"/>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93603"/>
    <w:pPr>
      <w:spacing w:after="0" w:line="240" w:lineRule="auto"/>
      <w:jc w:val="both"/>
    </w:pPr>
    <w:rPr>
      <w:rFonts w:ascii="Arial" w:eastAsia="Times New Roman" w:hAnsi="Arial" w:cs="Times New Roman"/>
      <w:sz w:val="24"/>
      <w:szCs w:val="20"/>
      <w:lang w:eastAsia="cs-CZ"/>
    </w:rPr>
  </w:style>
  <w:style w:type="paragraph" w:styleId="Nadpis1">
    <w:name w:val="heading 1"/>
    <w:basedOn w:val="Normln"/>
    <w:next w:val="Normln"/>
    <w:link w:val="Nadpis1Char"/>
    <w:qFormat/>
    <w:rsid w:val="00693603"/>
    <w:pPr>
      <w:numPr>
        <w:numId w:val="1"/>
      </w:numPr>
      <w:spacing w:before="360" w:after="120"/>
      <w:jc w:val="left"/>
      <w:outlineLvl w:val="0"/>
    </w:pPr>
    <w:rPr>
      <w:rFonts w:cs="Arial"/>
      <w:b/>
      <w:caps/>
    </w:rPr>
  </w:style>
  <w:style w:type="paragraph" w:styleId="Nadpis2">
    <w:name w:val="heading 2"/>
    <w:aliases w:val="14b B"/>
    <w:basedOn w:val="Normln"/>
    <w:next w:val="Normln"/>
    <w:link w:val="Nadpis2Char"/>
    <w:qFormat/>
    <w:rsid w:val="00693603"/>
    <w:pPr>
      <w:numPr>
        <w:ilvl w:val="1"/>
        <w:numId w:val="1"/>
      </w:numPr>
      <w:spacing w:before="120"/>
      <w:outlineLvl w:val="1"/>
    </w:pPr>
    <w:rPr>
      <w:sz w:val="22"/>
    </w:rPr>
  </w:style>
  <w:style w:type="paragraph" w:styleId="Nadpis3">
    <w:name w:val="heading 3"/>
    <w:basedOn w:val="Normln"/>
    <w:next w:val="Normlnodsazen"/>
    <w:link w:val="Nadpis3Char"/>
    <w:qFormat/>
    <w:rsid w:val="00693603"/>
    <w:pPr>
      <w:numPr>
        <w:ilvl w:val="2"/>
        <w:numId w:val="1"/>
      </w:numPr>
      <w:outlineLvl w:val="2"/>
    </w:pPr>
    <w:rPr>
      <w:rFonts w:ascii="Times New Roman" w:hAnsi="Times New Roman"/>
      <w:b/>
    </w:rPr>
  </w:style>
  <w:style w:type="paragraph" w:styleId="Nadpis4">
    <w:name w:val="heading 4"/>
    <w:basedOn w:val="Normln"/>
    <w:next w:val="Normlnodsazen"/>
    <w:link w:val="Nadpis4Char"/>
    <w:qFormat/>
    <w:rsid w:val="00693603"/>
    <w:pPr>
      <w:numPr>
        <w:ilvl w:val="3"/>
        <w:numId w:val="1"/>
      </w:numPr>
      <w:outlineLvl w:val="3"/>
    </w:pPr>
    <w:rPr>
      <w:rFonts w:ascii="Times New Roman" w:hAnsi="Times New Roman"/>
      <w:u w:val="single"/>
    </w:rPr>
  </w:style>
  <w:style w:type="paragraph" w:styleId="Nadpis5">
    <w:name w:val="heading 5"/>
    <w:basedOn w:val="Normln"/>
    <w:next w:val="Normlnodsazen"/>
    <w:link w:val="Nadpis5Char"/>
    <w:qFormat/>
    <w:rsid w:val="00693603"/>
    <w:pPr>
      <w:numPr>
        <w:ilvl w:val="4"/>
        <w:numId w:val="1"/>
      </w:numPr>
      <w:outlineLvl w:val="4"/>
    </w:pPr>
    <w:rPr>
      <w:rFonts w:ascii="Times New Roman" w:hAnsi="Times New Roman"/>
      <w:b/>
      <w:sz w:val="20"/>
    </w:rPr>
  </w:style>
  <w:style w:type="paragraph" w:styleId="Nadpis6">
    <w:name w:val="heading 6"/>
    <w:basedOn w:val="Normln"/>
    <w:next w:val="Normlnodsazen"/>
    <w:link w:val="Nadpis6Char"/>
    <w:qFormat/>
    <w:rsid w:val="00693603"/>
    <w:pPr>
      <w:numPr>
        <w:ilvl w:val="5"/>
        <w:numId w:val="1"/>
      </w:numPr>
      <w:outlineLvl w:val="5"/>
    </w:pPr>
    <w:rPr>
      <w:rFonts w:ascii="Times New Roman" w:hAnsi="Times New Roman"/>
      <w:sz w:val="20"/>
      <w:u w:val="single"/>
    </w:rPr>
  </w:style>
  <w:style w:type="paragraph" w:styleId="Nadpis7">
    <w:name w:val="heading 7"/>
    <w:basedOn w:val="Normln"/>
    <w:next w:val="Normlnodsazen"/>
    <w:link w:val="Nadpis7Char"/>
    <w:qFormat/>
    <w:rsid w:val="00693603"/>
    <w:pPr>
      <w:numPr>
        <w:ilvl w:val="6"/>
        <w:numId w:val="1"/>
      </w:numPr>
      <w:outlineLvl w:val="6"/>
    </w:pPr>
    <w:rPr>
      <w:rFonts w:ascii="Times New Roman" w:hAnsi="Times New Roman"/>
      <w:i/>
      <w:sz w:val="20"/>
    </w:rPr>
  </w:style>
  <w:style w:type="paragraph" w:styleId="Nadpis8">
    <w:name w:val="heading 8"/>
    <w:basedOn w:val="Normln"/>
    <w:next w:val="Normlnodsazen"/>
    <w:link w:val="Nadpis8Char"/>
    <w:qFormat/>
    <w:rsid w:val="00693603"/>
    <w:pPr>
      <w:numPr>
        <w:ilvl w:val="7"/>
        <w:numId w:val="1"/>
      </w:numPr>
      <w:outlineLvl w:val="7"/>
    </w:pPr>
    <w:rPr>
      <w:rFonts w:ascii="Times New Roman" w:hAnsi="Times New Roman"/>
      <w:i/>
      <w:sz w:val="20"/>
    </w:rPr>
  </w:style>
  <w:style w:type="paragraph" w:styleId="Nadpis9">
    <w:name w:val="heading 9"/>
    <w:basedOn w:val="Normln"/>
    <w:next w:val="Normlnodsazen"/>
    <w:link w:val="Nadpis9Char"/>
    <w:qFormat/>
    <w:rsid w:val="00693603"/>
    <w:pPr>
      <w:numPr>
        <w:ilvl w:val="8"/>
        <w:numId w:val="1"/>
      </w:numPr>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93603"/>
    <w:rPr>
      <w:rFonts w:ascii="Arial" w:eastAsia="Times New Roman" w:hAnsi="Arial" w:cs="Arial"/>
      <w:b/>
      <w:caps/>
      <w:sz w:val="24"/>
      <w:szCs w:val="20"/>
      <w:lang w:eastAsia="cs-CZ"/>
    </w:rPr>
  </w:style>
  <w:style w:type="character" w:customStyle="1" w:styleId="Nadpis2Char">
    <w:name w:val="Nadpis 2 Char"/>
    <w:aliases w:val="14b B Char"/>
    <w:basedOn w:val="Standardnpsmoodstavce"/>
    <w:link w:val="Nadpis2"/>
    <w:rsid w:val="00693603"/>
    <w:rPr>
      <w:rFonts w:ascii="Arial" w:eastAsia="Times New Roman" w:hAnsi="Arial" w:cs="Times New Roman"/>
      <w:szCs w:val="20"/>
      <w:lang w:eastAsia="cs-CZ"/>
    </w:rPr>
  </w:style>
  <w:style w:type="character" w:customStyle="1" w:styleId="Nadpis3Char">
    <w:name w:val="Nadpis 3 Char"/>
    <w:basedOn w:val="Standardnpsmoodstavce"/>
    <w:link w:val="Nadpis3"/>
    <w:rsid w:val="00693603"/>
    <w:rPr>
      <w:rFonts w:ascii="Times New Roman" w:eastAsia="Times New Roman" w:hAnsi="Times New Roman" w:cs="Times New Roman"/>
      <w:b/>
      <w:sz w:val="24"/>
      <w:szCs w:val="20"/>
      <w:lang w:eastAsia="cs-CZ"/>
    </w:rPr>
  </w:style>
  <w:style w:type="character" w:customStyle="1" w:styleId="Nadpis4Char">
    <w:name w:val="Nadpis 4 Char"/>
    <w:basedOn w:val="Standardnpsmoodstavce"/>
    <w:link w:val="Nadpis4"/>
    <w:rsid w:val="00693603"/>
    <w:rPr>
      <w:rFonts w:ascii="Times New Roman" w:eastAsia="Times New Roman" w:hAnsi="Times New Roman" w:cs="Times New Roman"/>
      <w:sz w:val="24"/>
      <w:szCs w:val="20"/>
      <w:u w:val="single"/>
      <w:lang w:eastAsia="cs-CZ"/>
    </w:rPr>
  </w:style>
  <w:style w:type="character" w:customStyle="1" w:styleId="Nadpis5Char">
    <w:name w:val="Nadpis 5 Char"/>
    <w:basedOn w:val="Standardnpsmoodstavce"/>
    <w:link w:val="Nadpis5"/>
    <w:rsid w:val="00693603"/>
    <w:rPr>
      <w:rFonts w:ascii="Times New Roman" w:eastAsia="Times New Roman" w:hAnsi="Times New Roman" w:cs="Times New Roman"/>
      <w:b/>
      <w:sz w:val="20"/>
      <w:szCs w:val="20"/>
      <w:lang w:eastAsia="cs-CZ"/>
    </w:rPr>
  </w:style>
  <w:style w:type="character" w:customStyle="1" w:styleId="Nadpis6Char">
    <w:name w:val="Nadpis 6 Char"/>
    <w:basedOn w:val="Standardnpsmoodstavce"/>
    <w:link w:val="Nadpis6"/>
    <w:rsid w:val="00693603"/>
    <w:rPr>
      <w:rFonts w:ascii="Times New Roman" w:eastAsia="Times New Roman" w:hAnsi="Times New Roman" w:cs="Times New Roman"/>
      <w:sz w:val="20"/>
      <w:szCs w:val="20"/>
      <w:u w:val="single"/>
      <w:lang w:eastAsia="cs-CZ"/>
    </w:rPr>
  </w:style>
  <w:style w:type="character" w:customStyle="1" w:styleId="Nadpis7Char">
    <w:name w:val="Nadpis 7 Char"/>
    <w:basedOn w:val="Standardnpsmoodstavce"/>
    <w:link w:val="Nadpis7"/>
    <w:rsid w:val="00693603"/>
    <w:rPr>
      <w:rFonts w:ascii="Times New Roman" w:eastAsia="Times New Roman" w:hAnsi="Times New Roman" w:cs="Times New Roman"/>
      <w:i/>
      <w:sz w:val="20"/>
      <w:szCs w:val="20"/>
      <w:lang w:eastAsia="cs-CZ"/>
    </w:rPr>
  </w:style>
  <w:style w:type="character" w:customStyle="1" w:styleId="Nadpis8Char">
    <w:name w:val="Nadpis 8 Char"/>
    <w:basedOn w:val="Standardnpsmoodstavce"/>
    <w:link w:val="Nadpis8"/>
    <w:rsid w:val="00693603"/>
    <w:rPr>
      <w:rFonts w:ascii="Times New Roman" w:eastAsia="Times New Roman" w:hAnsi="Times New Roman" w:cs="Times New Roman"/>
      <w:i/>
      <w:sz w:val="20"/>
      <w:szCs w:val="20"/>
      <w:lang w:eastAsia="cs-CZ"/>
    </w:rPr>
  </w:style>
  <w:style w:type="character" w:customStyle="1" w:styleId="Nadpis9Char">
    <w:name w:val="Nadpis 9 Char"/>
    <w:basedOn w:val="Standardnpsmoodstavce"/>
    <w:link w:val="Nadpis9"/>
    <w:rsid w:val="00693603"/>
    <w:rPr>
      <w:rFonts w:ascii="Times New Roman" w:eastAsia="Times New Roman" w:hAnsi="Times New Roman" w:cs="Times New Roman"/>
      <w:i/>
      <w:sz w:val="20"/>
      <w:szCs w:val="20"/>
      <w:lang w:eastAsia="cs-CZ"/>
    </w:rPr>
  </w:style>
  <w:style w:type="paragraph" w:styleId="Zpat">
    <w:name w:val="footer"/>
    <w:basedOn w:val="Normln"/>
    <w:link w:val="ZpatChar"/>
    <w:uiPriority w:val="99"/>
    <w:rsid w:val="00693603"/>
    <w:pPr>
      <w:tabs>
        <w:tab w:val="center" w:pos="4819"/>
        <w:tab w:val="right" w:pos="9071"/>
      </w:tabs>
    </w:pPr>
  </w:style>
  <w:style w:type="character" w:customStyle="1" w:styleId="ZpatChar">
    <w:name w:val="Zápatí Char"/>
    <w:basedOn w:val="Standardnpsmoodstavce"/>
    <w:link w:val="Zpat"/>
    <w:uiPriority w:val="99"/>
    <w:rsid w:val="00693603"/>
    <w:rPr>
      <w:rFonts w:ascii="Arial" w:eastAsia="Times New Roman" w:hAnsi="Arial" w:cs="Times New Roman"/>
      <w:sz w:val="24"/>
      <w:szCs w:val="20"/>
      <w:lang w:eastAsia="cs-CZ"/>
    </w:rPr>
  </w:style>
  <w:style w:type="paragraph" w:styleId="Zhlav">
    <w:name w:val="header"/>
    <w:aliases w:val="1. Zeile"/>
    <w:basedOn w:val="Normln"/>
    <w:link w:val="ZhlavChar"/>
    <w:uiPriority w:val="99"/>
    <w:rsid w:val="00693603"/>
    <w:pPr>
      <w:tabs>
        <w:tab w:val="center" w:pos="4819"/>
        <w:tab w:val="right" w:pos="9071"/>
      </w:tabs>
    </w:pPr>
  </w:style>
  <w:style w:type="character" w:customStyle="1" w:styleId="ZhlavChar">
    <w:name w:val="Záhlaví Char"/>
    <w:aliases w:val="1. Zeile Char"/>
    <w:basedOn w:val="Standardnpsmoodstavce"/>
    <w:link w:val="Zhlav"/>
    <w:uiPriority w:val="99"/>
    <w:rsid w:val="00693603"/>
    <w:rPr>
      <w:rFonts w:ascii="Arial" w:eastAsia="Times New Roman" w:hAnsi="Arial" w:cs="Times New Roman"/>
      <w:sz w:val="24"/>
      <w:szCs w:val="20"/>
      <w:lang w:eastAsia="cs-CZ"/>
    </w:rPr>
  </w:style>
  <w:style w:type="character" w:styleId="Znakapoznpodarou">
    <w:name w:val="footnote reference"/>
    <w:uiPriority w:val="99"/>
    <w:rsid w:val="00693603"/>
    <w:rPr>
      <w:position w:val="6"/>
      <w:sz w:val="16"/>
    </w:rPr>
  </w:style>
  <w:style w:type="paragraph" w:styleId="Textpoznpodarou">
    <w:name w:val="footnote text"/>
    <w:basedOn w:val="Normln"/>
    <w:link w:val="TextpoznpodarouChar"/>
    <w:uiPriority w:val="99"/>
    <w:semiHidden/>
    <w:rsid w:val="00693603"/>
    <w:rPr>
      <w:sz w:val="20"/>
    </w:rPr>
  </w:style>
  <w:style w:type="character" w:customStyle="1" w:styleId="TextpoznpodarouChar">
    <w:name w:val="Text pozn. pod čarou Char"/>
    <w:basedOn w:val="Standardnpsmoodstavce"/>
    <w:link w:val="Textpoznpodarou"/>
    <w:uiPriority w:val="99"/>
    <w:semiHidden/>
    <w:rsid w:val="00693603"/>
    <w:rPr>
      <w:rFonts w:ascii="Arial" w:eastAsia="Times New Roman" w:hAnsi="Arial" w:cs="Times New Roman"/>
      <w:sz w:val="20"/>
      <w:szCs w:val="20"/>
      <w:lang w:eastAsia="cs-CZ"/>
    </w:rPr>
  </w:style>
  <w:style w:type="paragraph" w:customStyle="1" w:styleId="NormlnSoD">
    <w:name w:val="Normální SoD"/>
    <w:basedOn w:val="Normln"/>
    <w:rsid w:val="00693603"/>
    <w:pPr>
      <w:overflowPunct w:val="0"/>
      <w:autoSpaceDE w:val="0"/>
      <w:autoSpaceDN w:val="0"/>
      <w:adjustRightInd w:val="0"/>
    </w:pPr>
    <w:rPr>
      <w:rFonts w:cs="Arial"/>
      <w:sz w:val="20"/>
    </w:rPr>
  </w:style>
  <w:style w:type="paragraph" w:styleId="Normlnodsazen">
    <w:name w:val="Normal Indent"/>
    <w:basedOn w:val="Normln"/>
    <w:uiPriority w:val="99"/>
    <w:semiHidden/>
    <w:unhideWhenUsed/>
    <w:rsid w:val="00693603"/>
    <w:pPr>
      <w:ind w:left="708"/>
    </w:pPr>
  </w:style>
  <w:style w:type="paragraph" w:customStyle="1" w:styleId="Textodstavce">
    <w:name w:val="Text odstavce"/>
    <w:basedOn w:val="Normln"/>
    <w:rsid w:val="00910B7A"/>
    <w:pPr>
      <w:widowControl w:val="0"/>
      <w:numPr>
        <w:ilvl w:val="6"/>
        <w:numId w:val="2"/>
      </w:numPr>
      <w:tabs>
        <w:tab w:val="left" w:pos="851"/>
      </w:tabs>
      <w:spacing w:before="120" w:after="120"/>
      <w:outlineLvl w:val="6"/>
    </w:pPr>
    <w:rPr>
      <w:rFonts w:ascii="Times New Roman" w:hAnsi="Times New Roman"/>
    </w:rPr>
  </w:style>
  <w:style w:type="paragraph" w:customStyle="1" w:styleId="Textbodu">
    <w:name w:val="Text bodu"/>
    <w:basedOn w:val="Normln"/>
    <w:rsid w:val="00910B7A"/>
    <w:pPr>
      <w:widowControl w:val="0"/>
      <w:numPr>
        <w:ilvl w:val="8"/>
        <w:numId w:val="2"/>
      </w:numPr>
      <w:spacing w:after="120"/>
      <w:outlineLvl w:val="8"/>
    </w:pPr>
    <w:rPr>
      <w:rFonts w:ascii="Times New Roman" w:hAnsi="Times New Roman"/>
    </w:rPr>
  </w:style>
  <w:style w:type="paragraph" w:customStyle="1" w:styleId="Textpsmene">
    <w:name w:val="Text písmene"/>
    <w:basedOn w:val="Normln"/>
    <w:rsid w:val="00910B7A"/>
    <w:pPr>
      <w:widowControl w:val="0"/>
      <w:numPr>
        <w:ilvl w:val="7"/>
        <w:numId w:val="2"/>
      </w:numPr>
      <w:spacing w:after="120"/>
      <w:outlineLvl w:val="7"/>
    </w:pPr>
    <w:rPr>
      <w:rFonts w:ascii="Times New Roman" w:hAnsi="Times New Roman"/>
    </w:rPr>
  </w:style>
  <w:style w:type="paragraph" w:styleId="Textbubliny">
    <w:name w:val="Balloon Text"/>
    <w:basedOn w:val="Normln"/>
    <w:link w:val="TextbublinyChar"/>
    <w:uiPriority w:val="99"/>
    <w:semiHidden/>
    <w:unhideWhenUsed/>
    <w:rsid w:val="00910B7A"/>
    <w:rPr>
      <w:rFonts w:ascii="Tahoma" w:hAnsi="Tahoma" w:cs="Tahoma"/>
      <w:sz w:val="16"/>
      <w:szCs w:val="16"/>
    </w:rPr>
  </w:style>
  <w:style w:type="character" w:customStyle="1" w:styleId="TextbublinyChar">
    <w:name w:val="Text bubliny Char"/>
    <w:basedOn w:val="Standardnpsmoodstavce"/>
    <w:link w:val="Textbubliny"/>
    <w:uiPriority w:val="99"/>
    <w:semiHidden/>
    <w:rsid w:val="00910B7A"/>
    <w:rPr>
      <w:rFonts w:ascii="Tahoma" w:eastAsia="Times New Roman" w:hAnsi="Tahoma" w:cs="Tahoma"/>
      <w:sz w:val="16"/>
      <w:szCs w:val="16"/>
      <w:lang w:eastAsia="cs-CZ"/>
    </w:rPr>
  </w:style>
  <w:style w:type="paragraph" w:styleId="Revize">
    <w:name w:val="Revision"/>
    <w:hidden/>
    <w:uiPriority w:val="99"/>
    <w:semiHidden/>
    <w:rsid w:val="00F3475A"/>
    <w:pPr>
      <w:spacing w:after="0" w:line="240" w:lineRule="auto"/>
    </w:pPr>
    <w:rPr>
      <w:rFonts w:ascii="Arial" w:eastAsia="Times New Roman"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41C80-CD74-4A0C-90A5-FB22AC21E17B}">
  <ds:schemaRefs>
    <ds:schemaRef ds:uri="http://schemas.openxmlformats.org/officeDocument/2006/bibliography"/>
  </ds:schemaRefs>
</ds:datastoreItem>
</file>

<file path=customXml/itemProps2.xml><?xml version="1.0" encoding="utf-8"?>
<ds:datastoreItem xmlns:ds="http://schemas.openxmlformats.org/officeDocument/2006/customXml" ds:itemID="{C817AE72-0EA4-4048-8585-5B360303BE30}">
  <ds:schemaRefs>
    <ds:schemaRef ds:uri="http://schemas.microsoft.com/sharepoint/v3/contenttype/forms"/>
  </ds:schemaRefs>
</ds:datastoreItem>
</file>

<file path=customXml/itemProps3.xml><?xml version="1.0" encoding="utf-8"?>
<ds:datastoreItem xmlns:ds="http://schemas.openxmlformats.org/officeDocument/2006/customXml" ds:itemID="{B45F08D1-0A6A-4EB9-98C4-1F2DCE745304}">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4.xml><?xml version="1.0" encoding="utf-8"?>
<ds:datastoreItem xmlns:ds="http://schemas.openxmlformats.org/officeDocument/2006/customXml" ds:itemID="{51098A7F-C8E1-48F2-A29B-54BD29E2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730</Words>
  <Characters>4311</Characters>
  <Application>Microsoft Office Word</Application>
  <DocSecurity>0</DocSecurity>
  <Lines>35</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Kneifl Jaromír</dc:creator>
  <cp:lastModifiedBy>Lenka Lelitovská</cp:lastModifiedBy>
  <cp:revision>6</cp:revision>
  <dcterms:created xsi:type="dcterms:W3CDTF">2023-08-29T10:03:00Z</dcterms:created>
  <dcterms:modified xsi:type="dcterms:W3CDTF">2023-10-09T06:06:00Z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ies>
</file>